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BE" w:rsidRPr="00BB58D5" w:rsidRDefault="00BB58D5" w:rsidP="00BB58D5">
      <w:pPr>
        <w:shd w:val="clear" w:color="auto" w:fill="FFFFFF"/>
        <w:spacing w:after="0" w:line="240" w:lineRule="auto"/>
        <w:jc w:val="both"/>
        <w:rPr>
          <w:rFonts w:eastAsia="Times New Roman"/>
          <w:color w:val="auto"/>
          <w:sz w:val="36"/>
          <w:szCs w:val="36"/>
          <w:lang w:eastAsia="ru-RU"/>
        </w:rPr>
      </w:pPr>
      <w:r w:rsidRPr="00BB58D5">
        <w:rPr>
          <w:rFonts w:eastAsia="Times New Roman"/>
          <w:b/>
          <w:bCs/>
          <w:color w:val="auto"/>
          <w:sz w:val="36"/>
          <w:szCs w:val="36"/>
          <w:lang w:eastAsia="ru-RU"/>
        </w:rPr>
        <w:t>Т</w:t>
      </w:r>
      <w:r w:rsidR="00C557BE" w:rsidRPr="00BB58D5">
        <w:rPr>
          <w:rFonts w:eastAsia="Times New Roman"/>
          <w:b/>
          <w:bCs/>
          <w:color w:val="auto"/>
          <w:sz w:val="36"/>
          <w:szCs w:val="36"/>
          <w:lang w:eastAsia="ru-RU"/>
        </w:rPr>
        <w:t>ехн</w:t>
      </w:r>
      <w:r w:rsidR="009F3FEC">
        <w:rPr>
          <w:rFonts w:eastAsia="Times New Roman"/>
          <w:b/>
          <w:bCs/>
          <w:color w:val="auto"/>
          <w:sz w:val="36"/>
          <w:szCs w:val="36"/>
          <w:lang w:eastAsia="ru-RU"/>
        </w:rPr>
        <w:t xml:space="preserve">ология проведения нестандартных </w:t>
      </w:r>
      <w:r w:rsidR="00C557BE" w:rsidRPr="00BB58D5">
        <w:rPr>
          <w:rFonts w:eastAsia="Times New Roman"/>
          <w:b/>
          <w:bCs/>
          <w:color w:val="auto"/>
          <w:sz w:val="36"/>
          <w:szCs w:val="36"/>
          <w:lang w:eastAsia="ru-RU"/>
        </w:rPr>
        <w:t xml:space="preserve"> форм урока</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b/>
          <w:bCs/>
          <w:color w:val="auto"/>
          <w:lang w:eastAsia="ru-RU"/>
        </w:rPr>
        <w:t> </w:t>
      </w:r>
    </w:p>
    <w:p w:rsid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 xml:space="preserve">Урок - гибкая форма организации обучения. Урок - это основная организационная форма обучения. Каждый урок вносит свой специфический, свойственный лишь ему вклад в решение задач. Хороший урок – дело не простое. Искусство проведения уроков во многом зависит от понимания и выполнения педагогом социальных и педагогических требований, которые определяются задачами, закономерностями и принципами обучения. </w:t>
      </w:r>
    </w:p>
    <w:p w:rsid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b/>
          <w:color w:val="auto"/>
          <w:lang w:eastAsia="ru-RU"/>
        </w:rPr>
        <w:t>К традиционным занятиям</w:t>
      </w:r>
      <w:r w:rsidRPr="00BB58D5">
        <w:rPr>
          <w:rFonts w:eastAsia="Times New Roman"/>
          <w:color w:val="auto"/>
          <w:lang w:eastAsia="ru-RU"/>
        </w:rPr>
        <w:t xml:space="preserve"> принадлежат, как известно, уроки изучения нового материала, закрепления знаний, умений и навыков, проверки и учета приобретенных знаний, умений и навыков, анализа контрольных работ, обобщения и систематизации выученного, повто</w:t>
      </w:r>
      <w:r w:rsidR="00BB58D5">
        <w:rPr>
          <w:rFonts w:eastAsia="Times New Roman"/>
          <w:color w:val="auto"/>
          <w:lang w:eastAsia="ru-RU"/>
        </w:rPr>
        <w:t xml:space="preserve">рение темы или раздела. </w:t>
      </w:r>
      <w:r w:rsidR="00BB58D5" w:rsidRPr="00631747">
        <w:rPr>
          <w:rFonts w:eastAsia="Times New Roman"/>
          <w:i/>
          <w:color w:val="auto"/>
          <w:lang w:eastAsia="ru-RU"/>
        </w:rPr>
        <w:t xml:space="preserve">Однако </w:t>
      </w:r>
      <w:r w:rsidRPr="00631747">
        <w:rPr>
          <w:rFonts w:eastAsia="Times New Roman"/>
          <w:i/>
          <w:color w:val="auto"/>
          <w:lang w:eastAsia="ru-RU"/>
        </w:rPr>
        <w:t>различные формы проведения урока не только разнообразят учебный процесс, но и вызывают у учащихся удовлетворение от самого процесса труда</w:t>
      </w:r>
      <w:r w:rsidRPr="00BB58D5">
        <w:rPr>
          <w:rFonts w:eastAsia="Times New Roman"/>
          <w:color w:val="auto"/>
          <w:lang w:eastAsia="ru-RU"/>
        </w:rPr>
        <w:t xml:space="preserve">. </w:t>
      </w:r>
    </w:p>
    <w:p w:rsid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b/>
          <w:color w:val="auto"/>
          <w:lang w:eastAsia="ru-RU"/>
        </w:rPr>
        <w:t>Нетрадиционный урок</w:t>
      </w:r>
      <w:r w:rsidRPr="00BB58D5">
        <w:rPr>
          <w:rFonts w:eastAsia="Times New Roman"/>
          <w:color w:val="auto"/>
          <w:lang w:eastAsia="ru-RU"/>
        </w:rPr>
        <w:t xml:space="preserve"> - одна из таких форм организации обучения и воспитания учащихся. Эффективность нетрадиционных форм обучения и развития хорошо известна. Такие занятия приближают обучение к жизни, реальной действительности. С помощью нетрадиционных уроков можно решить проблему дифференциации обучения, организации самостоятельной познавательной деятельности учащихся, физического эксперимента. </w:t>
      </w:r>
    </w:p>
    <w:p w:rsidR="00C557BE" w:rsidRPr="00BB58D5" w:rsidRDefault="00C557BE" w:rsidP="00631747">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 xml:space="preserve">Разумеется, ни в коем случае </w:t>
      </w:r>
      <w:r w:rsidRPr="00BB58D5">
        <w:rPr>
          <w:rFonts w:eastAsia="Times New Roman"/>
          <w:b/>
          <w:color w:val="auto"/>
          <w:lang w:eastAsia="ru-RU"/>
        </w:rPr>
        <w:t>нельзя отказываться от традиционного урока</w:t>
      </w:r>
      <w:r w:rsidRPr="00BB58D5">
        <w:rPr>
          <w:rFonts w:eastAsia="Times New Roman"/>
          <w:color w:val="auto"/>
          <w:lang w:eastAsia="ru-RU"/>
        </w:rPr>
        <w:t xml:space="preserve">, как основной формы обучения и воспитания. </w:t>
      </w:r>
      <w:r w:rsidRPr="00BB58D5">
        <w:rPr>
          <w:rFonts w:eastAsia="Times New Roman"/>
          <w:b/>
          <w:color w:val="auto"/>
          <w:lang w:eastAsia="ru-RU"/>
        </w:rPr>
        <w:t xml:space="preserve">Но придать уроку нестандартные, оригинальные приемы необходимо для активизации мыслительной деятельности учащихся. </w:t>
      </w:r>
      <w:r w:rsidRPr="00BB58D5">
        <w:rPr>
          <w:rFonts w:eastAsia="Times New Roman"/>
          <w:color w:val="auto"/>
          <w:lang w:eastAsia="ru-RU"/>
        </w:rPr>
        <w:t xml:space="preserve">Это не замена старых уроков, а их дополнения и переработка, внесение оживления, разнообразия, которым повышают интерес, способствуя совершенствованию учебного процесса. Место нетрадиционных уроков в общей системе должно </w:t>
      </w:r>
      <w:proofErr w:type="gramStart"/>
      <w:r w:rsidRPr="00BB58D5">
        <w:rPr>
          <w:rFonts w:eastAsia="Times New Roman"/>
          <w:color w:val="auto"/>
          <w:lang w:eastAsia="ru-RU"/>
        </w:rPr>
        <w:t>определятся</w:t>
      </w:r>
      <w:proofErr w:type="gramEnd"/>
      <w:r w:rsidRPr="00BB58D5">
        <w:rPr>
          <w:rFonts w:eastAsia="Times New Roman"/>
          <w:color w:val="auto"/>
          <w:lang w:eastAsia="ru-RU"/>
        </w:rPr>
        <w:t xml:space="preserve"> самим преподавателем в зависимости от конкретной ситуации, условий содержания материала и индивидуальных особенностей самого педагога.</w:t>
      </w:r>
    </w:p>
    <w:p w:rsidR="00C557BE" w:rsidRPr="00BB58D5" w:rsidRDefault="009F3FEC" w:rsidP="009F3FEC">
      <w:pPr>
        <w:shd w:val="clear" w:color="auto" w:fill="FFFFFF"/>
        <w:spacing w:after="0" w:line="240" w:lineRule="auto"/>
        <w:jc w:val="both"/>
        <w:rPr>
          <w:rFonts w:eastAsia="Times New Roman"/>
          <w:color w:val="auto"/>
          <w:lang w:eastAsia="ru-RU"/>
        </w:rPr>
      </w:pPr>
      <w:r>
        <w:rPr>
          <w:rFonts w:eastAsia="Times New Roman"/>
          <w:b/>
          <w:bCs/>
          <w:color w:val="auto"/>
          <w:lang w:eastAsia="ru-RU"/>
        </w:rPr>
        <w:t xml:space="preserve">Сущность понятия нестандартных </w:t>
      </w:r>
      <w:r w:rsidR="00C557BE" w:rsidRPr="00BB58D5">
        <w:rPr>
          <w:rFonts w:eastAsia="Times New Roman"/>
          <w:b/>
          <w:bCs/>
          <w:color w:val="auto"/>
          <w:lang w:eastAsia="ru-RU"/>
        </w:rPr>
        <w:t xml:space="preserve"> форм обучения.</w:t>
      </w:r>
    </w:p>
    <w:p w:rsidR="009F3FEC" w:rsidRDefault="009F3FEC" w:rsidP="00BB58D5">
      <w:pPr>
        <w:shd w:val="clear" w:color="auto" w:fill="FFFFFF"/>
        <w:spacing w:after="0" w:line="240" w:lineRule="auto"/>
        <w:jc w:val="both"/>
        <w:rPr>
          <w:rFonts w:eastAsia="Times New Roman"/>
          <w:color w:val="auto"/>
          <w:lang w:eastAsia="ru-RU"/>
        </w:rPr>
      </w:pPr>
      <w:proofErr w:type="gramStart"/>
      <w:r>
        <w:rPr>
          <w:rFonts w:eastAsia="Times New Roman"/>
          <w:color w:val="auto"/>
          <w:lang w:eastAsia="ru-RU"/>
        </w:rPr>
        <w:t xml:space="preserve">Это </w:t>
      </w:r>
      <w:r w:rsidR="00C557BE" w:rsidRPr="00BB58D5">
        <w:rPr>
          <w:rFonts w:eastAsia="Times New Roman"/>
          <w:color w:val="auto"/>
          <w:lang w:eastAsia="ru-RU"/>
        </w:rPr>
        <w:t>уроки-семинары, зачеты, лекции, конкурсы, уроки - экскурсии, интегрированные уроки, занятия-конференции, диспуты, тематические</w:t>
      </w:r>
      <w:r>
        <w:rPr>
          <w:rFonts w:eastAsia="Times New Roman"/>
          <w:color w:val="auto"/>
          <w:lang w:eastAsia="ru-RU"/>
        </w:rPr>
        <w:t xml:space="preserve"> игровые уроки</w:t>
      </w:r>
      <w:r w:rsidR="00C557BE" w:rsidRPr="00BB58D5">
        <w:rPr>
          <w:rFonts w:eastAsia="Times New Roman"/>
          <w:color w:val="auto"/>
          <w:lang w:eastAsia="ru-RU"/>
        </w:rPr>
        <w:t>.</w:t>
      </w:r>
      <w:proofErr w:type="gramEnd"/>
      <w:r w:rsidR="00C557BE" w:rsidRPr="00BB58D5">
        <w:rPr>
          <w:rFonts w:eastAsia="Times New Roman"/>
          <w:color w:val="auto"/>
          <w:lang w:eastAsia="ru-RU"/>
        </w:rPr>
        <w:t xml:space="preserve"> </w:t>
      </w:r>
      <w:r>
        <w:rPr>
          <w:rFonts w:eastAsia="Times New Roman"/>
          <w:color w:val="auto"/>
          <w:lang w:eastAsia="ru-RU"/>
        </w:rPr>
        <w:t xml:space="preserve"> </w:t>
      </w:r>
      <w:r w:rsidR="00C557BE" w:rsidRPr="00BB58D5">
        <w:rPr>
          <w:rFonts w:eastAsia="Times New Roman"/>
          <w:color w:val="auto"/>
          <w:lang w:eastAsia="ru-RU"/>
        </w:rPr>
        <w:t xml:space="preserve">Ориентация современной школы на </w:t>
      </w:r>
      <w:proofErr w:type="spellStart"/>
      <w:r w:rsidR="00C557BE" w:rsidRPr="00BB58D5">
        <w:rPr>
          <w:rFonts w:eastAsia="Times New Roman"/>
          <w:color w:val="auto"/>
          <w:lang w:eastAsia="ru-RU"/>
        </w:rPr>
        <w:t>гуманизацию</w:t>
      </w:r>
      <w:proofErr w:type="spellEnd"/>
      <w:r w:rsidR="00C557BE" w:rsidRPr="00BB58D5">
        <w:rPr>
          <w:rFonts w:eastAsia="Times New Roman"/>
          <w:color w:val="auto"/>
          <w:lang w:eastAsia="ru-RU"/>
        </w:rPr>
        <w:t xml:space="preserve"> процесса образования и разностороннее развитие личности ребенка предполагает, в частности, необходимость </w:t>
      </w:r>
      <w:proofErr w:type="gramStart"/>
      <w:r w:rsidR="00C557BE" w:rsidRPr="008B6F0F">
        <w:rPr>
          <w:rFonts w:eastAsia="Times New Roman"/>
          <w:b/>
          <w:color w:val="auto"/>
          <w:lang w:eastAsia="ru-RU"/>
        </w:rPr>
        <w:t>гармонического сочетания</w:t>
      </w:r>
      <w:proofErr w:type="gramEnd"/>
      <w:r w:rsidR="00C557BE" w:rsidRPr="008B6F0F">
        <w:rPr>
          <w:rFonts w:eastAsia="Times New Roman"/>
          <w:b/>
          <w:color w:val="auto"/>
          <w:lang w:eastAsia="ru-RU"/>
        </w:rPr>
        <w:t xml:space="preserve"> собственно учебной деятельности</w:t>
      </w:r>
      <w:r w:rsidR="00C557BE" w:rsidRPr="00BB58D5">
        <w:rPr>
          <w:rFonts w:eastAsia="Times New Roman"/>
          <w:color w:val="auto"/>
          <w:lang w:eastAsia="ru-RU"/>
        </w:rPr>
        <w:t xml:space="preserve">, в рамках которой формируются базовые знания, умения и навыки, </w:t>
      </w:r>
      <w:r w:rsidR="00C557BE" w:rsidRPr="008B6F0F">
        <w:rPr>
          <w:rFonts w:eastAsia="Times New Roman"/>
          <w:b/>
          <w:color w:val="auto"/>
          <w:lang w:eastAsia="ru-RU"/>
        </w:rPr>
        <w:t>с деятельностью творческой</w:t>
      </w:r>
      <w:r w:rsidR="00C557BE" w:rsidRPr="00BB58D5">
        <w:rPr>
          <w:rFonts w:eastAsia="Times New Roman"/>
          <w:color w:val="auto"/>
          <w:lang w:eastAsia="ru-RU"/>
        </w:rPr>
        <w:t xml:space="preserve">, связанной с развитием индивидуальных задатков учащихся, их познавательной активности, способности самостоятельно решать нестандартные задачи и т.п. </w:t>
      </w:r>
    </w:p>
    <w:p w:rsidR="00C557BE" w:rsidRPr="009F3FEC" w:rsidRDefault="00C557BE" w:rsidP="00BB58D5">
      <w:pPr>
        <w:shd w:val="clear" w:color="auto" w:fill="FFFFFF"/>
        <w:spacing w:after="0" w:line="240" w:lineRule="auto"/>
        <w:jc w:val="both"/>
        <w:rPr>
          <w:rFonts w:eastAsia="Times New Roman"/>
          <w:b/>
          <w:color w:val="auto"/>
          <w:lang w:eastAsia="ru-RU"/>
        </w:rPr>
      </w:pPr>
      <w:r w:rsidRPr="009F3FEC">
        <w:rPr>
          <w:rFonts w:eastAsia="Times New Roman"/>
          <w:b/>
          <w:color w:val="auto"/>
          <w:lang w:eastAsia="ru-RU"/>
        </w:rPr>
        <w:t>Что мы подразумеваем под понятием нетрадиционная форма урока?</w:t>
      </w:r>
    </w:p>
    <w:p w:rsidR="008B6F0F" w:rsidRDefault="009F3FEC" w:rsidP="00BB58D5">
      <w:pPr>
        <w:shd w:val="clear" w:color="auto" w:fill="FFFFFF"/>
        <w:spacing w:after="0" w:line="240" w:lineRule="auto"/>
        <w:jc w:val="both"/>
        <w:rPr>
          <w:rFonts w:eastAsia="Times New Roman"/>
          <w:color w:val="auto"/>
          <w:lang w:eastAsia="ru-RU"/>
        </w:rPr>
      </w:pPr>
      <w:r>
        <w:rPr>
          <w:rFonts w:eastAsia="Times New Roman"/>
          <w:color w:val="auto"/>
          <w:lang w:eastAsia="ru-RU"/>
        </w:rPr>
        <w:t xml:space="preserve">В </w:t>
      </w:r>
      <w:r w:rsidR="00C557BE" w:rsidRPr="00BB58D5">
        <w:rPr>
          <w:rFonts w:eastAsia="Times New Roman"/>
          <w:color w:val="auto"/>
          <w:lang w:eastAsia="ru-RU"/>
        </w:rPr>
        <w:t>педагогике выделяют два основных подхода к пониманию нетрадиционных фо</w:t>
      </w:r>
      <w:r>
        <w:rPr>
          <w:rFonts w:eastAsia="Times New Roman"/>
          <w:color w:val="auto"/>
          <w:lang w:eastAsia="ru-RU"/>
        </w:rPr>
        <w:t xml:space="preserve">рм урока. </w:t>
      </w:r>
    </w:p>
    <w:p w:rsidR="00C557BE" w:rsidRPr="00BB58D5" w:rsidRDefault="009F3FEC" w:rsidP="00BB58D5">
      <w:pPr>
        <w:shd w:val="clear" w:color="auto" w:fill="FFFFFF"/>
        <w:spacing w:after="0" w:line="240" w:lineRule="auto"/>
        <w:jc w:val="both"/>
        <w:rPr>
          <w:rFonts w:eastAsia="Times New Roman"/>
          <w:color w:val="auto"/>
          <w:lang w:eastAsia="ru-RU"/>
        </w:rPr>
      </w:pPr>
      <w:r w:rsidRPr="009F3FEC">
        <w:rPr>
          <w:rFonts w:eastAsia="Times New Roman"/>
          <w:color w:val="auto"/>
          <w:u w:val="single"/>
          <w:lang w:eastAsia="ru-RU"/>
        </w:rPr>
        <w:lastRenderedPageBreak/>
        <w:t>Первый подход</w:t>
      </w:r>
      <w:r>
        <w:rPr>
          <w:rFonts w:eastAsia="Times New Roman"/>
          <w:color w:val="auto"/>
          <w:lang w:eastAsia="ru-RU"/>
        </w:rPr>
        <w:t xml:space="preserve"> – это </w:t>
      </w:r>
      <w:r w:rsidR="00C557BE" w:rsidRPr="00BB58D5">
        <w:rPr>
          <w:rFonts w:eastAsia="Times New Roman"/>
          <w:color w:val="auto"/>
          <w:lang w:eastAsia="ru-RU"/>
        </w:rPr>
        <w:t xml:space="preserve">отход от четкой структуры комбинированного отхода и сочетание разнообразных методических приемов. То есть основной формой учебного процесса все же остается традиционный урок, но в который обязательно вносятся элементы современных технологий развития познавательных способностей учащихся. </w:t>
      </w:r>
      <w:proofErr w:type="gramStart"/>
      <w:r w:rsidR="00C557BE" w:rsidRPr="00BB58D5">
        <w:rPr>
          <w:rFonts w:eastAsia="Times New Roman"/>
          <w:color w:val="auto"/>
          <w:lang w:eastAsia="ru-RU"/>
        </w:rPr>
        <w:t>А это, прежде всего</w:t>
      </w:r>
      <w:r>
        <w:rPr>
          <w:rFonts w:eastAsia="Times New Roman"/>
          <w:color w:val="auto"/>
          <w:lang w:eastAsia="ru-RU"/>
        </w:rPr>
        <w:t xml:space="preserve">, </w:t>
      </w:r>
      <w:r w:rsidR="00C557BE" w:rsidRPr="00BB58D5">
        <w:rPr>
          <w:rFonts w:eastAsia="Times New Roman"/>
          <w:color w:val="auto"/>
          <w:lang w:eastAsia="ru-RU"/>
        </w:rPr>
        <w:t xml:space="preserve"> шестиуровневое развитие познавательных способностей: знание; понимание; применение; анализ; синтез; оценка.</w:t>
      </w:r>
      <w:proofErr w:type="gramEnd"/>
      <w:r w:rsidR="00C557BE" w:rsidRPr="00BB58D5">
        <w:rPr>
          <w:rFonts w:eastAsia="Times New Roman"/>
          <w:color w:val="auto"/>
          <w:lang w:eastAsia="ru-RU"/>
        </w:rPr>
        <w:t xml:space="preserve"> На уроках используются разные виды деятельности: составление таблиц, опорных конспектов, заполнение карточек, кроссвордов по различным источникам, дискуссии и рассказы на заданную тему, подготовка и защита рефератов, игры и др.</w:t>
      </w:r>
    </w:p>
    <w:p w:rsidR="008B6F0F" w:rsidRDefault="00C557BE" w:rsidP="00BB58D5">
      <w:pPr>
        <w:shd w:val="clear" w:color="auto" w:fill="FFFFFF"/>
        <w:spacing w:after="0" w:line="240" w:lineRule="auto"/>
        <w:jc w:val="both"/>
        <w:rPr>
          <w:rFonts w:eastAsia="Times New Roman"/>
          <w:color w:val="auto"/>
          <w:lang w:eastAsia="ru-RU"/>
        </w:rPr>
      </w:pPr>
      <w:r w:rsidRPr="009F3FEC">
        <w:rPr>
          <w:rFonts w:eastAsia="Times New Roman"/>
          <w:color w:val="auto"/>
          <w:u w:val="single"/>
          <w:lang w:eastAsia="ru-RU"/>
        </w:rPr>
        <w:t>Второй подход</w:t>
      </w:r>
      <w:r w:rsidRPr="00BB58D5">
        <w:rPr>
          <w:rFonts w:eastAsia="Times New Roman"/>
          <w:color w:val="auto"/>
          <w:lang w:eastAsia="ru-RU"/>
        </w:rPr>
        <w:t xml:space="preserve"> трактует НФУ как инновационные, современные формы урока, появившиеся в последнее время и имеющие широкое распространение в современной школе (уроки-конференции, уроки – круглые столы, уроки-аукционы, уроки-дискуссии и т. д.). Что же касается научной литературы, то здесь видим тенденцию рассматривать НФУ как формы интерактивного обучения или уч</w:t>
      </w:r>
      <w:r w:rsidR="008B6F0F">
        <w:rPr>
          <w:rFonts w:eastAsia="Times New Roman"/>
          <w:color w:val="auto"/>
          <w:lang w:eastAsia="ru-RU"/>
        </w:rPr>
        <w:t xml:space="preserve">ебные занятия в “режиме </w:t>
      </w:r>
      <w:proofErr w:type="spellStart"/>
      <w:r w:rsidR="008B6F0F">
        <w:rPr>
          <w:rFonts w:eastAsia="Times New Roman"/>
          <w:color w:val="auto"/>
          <w:lang w:eastAsia="ru-RU"/>
        </w:rPr>
        <w:t>интенсива</w:t>
      </w:r>
      <w:proofErr w:type="spellEnd"/>
      <w:r w:rsidR="008B6F0F">
        <w:rPr>
          <w:rFonts w:eastAsia="Times New Roman"/>
          <w:color w:val="auto"/>
          <w:lang w:eastAsia="ru-RU"/>
        </w:rPr>
        <w:t xml:space="preserve">”. </w:t>
      </w:r>
      <w:r w:rsidRPr="00BB58D5">
        <w:rPr>
          <w:rFonts w:eastAsia="Times New Roman"/>
          <w:color w:val="auto"/>
          <w:lang w:eastAsia="ru-RU"/>
        </w:rPr>
        <w:t>Интенсивное общение – выработка тактики и стратегии взаимодействия, организация совместной деятельности. Основные виды интерактивного общения – кооперация и конкуренция. Упор делается на межличностные коммуникации, в основе которых берется способность индивида встать на позицию другого человека или группы людей, и только с этой позиции оценить свои собственные действия (самооценка). Значимость указанных выше занят</w:t>
      </w:r>
      <w:r w:rsidR="009F3FEC">
        <w:rPr>
          <w:rFonts w:eastAsia="Times New Roman"/>
          <w:color w:val="auto"/>
          <w:lang w:eastAsia="ru-RU"/>
        </w:rPr>
        <w:t xml:space="preserve">ий в общем образовательном </w:t>
      </w:r>
      <w:r w:rsidRPr="00BB58D5">
        <w:rPr>
          <w:rFonts w:eastAsia="Times New Roman"/>
          <w:color w:val="auto"/>
          <w:lang w:eastAsia="ru-RU"/>
        </w:rPr>
        <w:t>процессе обусловлена, прежде всего, тем обстоятельством, что сама по себе учебная деятельность, направленная в традиционном ее понимании на усвоение коллективом учащихся в целом требований программы, не сопряженная в должной степени с творческой деятельностью, способна, как это ни парадоксально, привести к торможению интеллектуального развития. Привыкая к выполнению стандартных заданий, направленных на закрепление базовых навыков, которые имеют единственное решение и, как правило, единственный заранее предопределенный путь его достижения на основе некоторого алгоритма, учащиеся практически не имеют возможности действовать самостоятельно, эффективно использовать и развивать собственный интеллектуальный потенциал. С другой стороны, решение одних лишь типовых задач обедняет личность, поскольку в этом случае высокая самооценка учащихся и оценка их способностей преподавателями зависит, главным образом, от прилежания и старательности и не учитывает проявления ряда индивидуальных интеллектуальных качеств, таких, как выдумка, сообразительность, способность к творческому поиску, логическому анализу и синтезу. Цель обучения состоит не только в накоплении суммы знаний, умений и навыков, но и подготовки учащегося как субъекта своей образовательной деятельности. Но задачи остаются неизм</w:t>
      </w:r>
      <w:r w:rsidR="008B6F0F">
        <w:rPr>
          <w:rFonts w:eastAsia="Times New Roman"/>
          <w:color w:val="auto"/>
          <w:lang w:eastAsia="ru-RU"/>
        </w:rPr>
        <w:t xml:space="preserve">енными многие десятилетия: это </w:t>
      </w:r>
      <w:proofErr w:type="gramStart"/>
      <w:r w:rsidRPr="00BB58D5">
        <w:rPr>
          <w:rFonts w:eastAsia="Times New Roman"/>
          <w:color w:val="auto"/>
          <w:lang w:eastAsia="ru-RU"/>
        </w:rPr>
        <w:t>все то</w:t>
      </w:r>
      <w:proofErr w:type="gramEnd"/>
      <w:r w:rsidRPr="00BB58D5">
        <w:rPr>
          <w:rFonts w:eastAsia="Times New Roman"/>
          <w:color w:val="auto"/>
          <w:lang w:eastAsia="ru-RU"/>
        </w:rPr>
        <w:t xml:space="preserve"> же воспитание и развитие личности, основным средством решения которых продолжает оставаться познавательная активность. </w:t>
      </w:r>
    </w:p>
    <w:p w:rsidR="00C557BE" w:rsidRPr="00BB58D5" w:rsidRDefault="00C557BE" w:rsidP="00BB58D5">
      <w:pPr>
        <w:shd w:val="clear" w:color="auto" w:fill="FFFFFF"/>
        <w:spacing w:after="0" w:line="240" w:lineRule="auto"/>
        <w:jc w:val="both"/>
        <w:rPr>
          <w:rFonts w:eastAsia="Times New Roman"/>
          <w:color w:val="auto"/>
          <w:lang w:eastAsia="ru-RU"/>
        </w:rPr>
      </w:pPr>
      <w:r w:rsidRPr="008B6F0F">
        <w:rPr>
          <w:rFonts w:eastAsia="Times New Roman"/>
          <w:b/>
          <w:color w:val="auto"/>
          <w:lang w:eastAsia="ru-RU"/>
        </w:rPr>
        <w:lastRenderedPageBreak/>
        <w:t>Немалая роль в формировании познавательной активности учащихся отводится так называемым нетрадиционным формам уроков.</w:t>
      </w:r>
      <w:r w:rsidRPr="00BB58D5">
        <w:rPr>
          <w:rFonts w:eastAsia="Times New Roman"/>
          <w:color w:val="auto"/>
          <w:lang w:eastAsia="ru-RU"/>
        </w:rPr>
        <w:t xml:space="preserve"> </w:t>
      </w:r>
    </w:p>
    <w:p w:rsidR="00C557BE" w:rsidRPr="00BB58D5" w:rsidRDefault="00C557BE" w:rsidP="008B6F0F">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Нетрадиционные формы урока базируются на понимании учащихся как субъекта образовательного процесса, нацелены на развитие личности</w:t>
      </w:r>
      <w:r w:rsidR="008B6F0F">
        <w:rPr>
          <w:rFonts w:eastAsia="Times New Roman"/>
          <w:color w:val="auto"/>
          <w:lang w:eastAsia="ru-RU"/>
        </w:rPr>
        <w:t xml:space="preserve"> </w:t>
      </w:r>
      <w:r w:rsidRPr="00BB58D5">
        <w:rPr>
          <w:rFonts w:eastAsia="Times New Roman"/>
          <w:color w:val="auto"/>
          <w:lang w:eastAsia="ru-RU"/>
        </w:rPr>
        <w:t xml:space="preserve">учащегося, их творческого потенциала и </w:t>
      </w:r>
      <w:proofErr w:type="spellStart"/>
      <w:r w:rsidRPr="00BB58D5">
        <w:rPr>
          <w:rFonts w:eastAsia="Times New Roman"/>
          <w:color w:val="auto"/>
          <w:lang w:eastAsia="ru-RU"/>
        </w:rPr>
        <w:t>мотивационно-ценностной</w:t>
      </w:r>
      <w:proofErr w:type="spellEnd"/>
      <w:r w:rsidRPr="00BB58D5">
        <w:rPr>
          <w:rFonts w:eastAsia="Times New Roman"/>
          <w:color w:val="auto"/>
          <w:lang w:eastAsia="ru-RU"/>
        </w:rPr>
        <w:t xml:space="preserve"> сферы. В связи с этим учебный материал отбирается в соответствии с критериями </w:t>
      </w:r>
      <w:proofErr w:type="spellStart"/>
      <w:r w:rsidRPr="00BB58D5">
        <w:rPr>
          <w:rFonts w:eastAsia="Times New Roman"/>
          <w:color w:val="auto"/>
          <w:lang w:eastAsia="ru-RU"/>
        </w:rPr>
        <w:t>проблемности</w:t>
      </w:r>
      <w:proofErr w:type="spellEnd"/>
      <w:r w:rsidRPr="00BB58D5">
        <w:rPr>
          <w:rFonts w:eastAsia="Times New Roman"/>
          <w:color w:val="auto"/>
          <w:lang w:eastAsia="ru-RU"/>
        </w:rPr>
        <w:t xml:space="preserve">, альтернативности, критичности, возможности интеграции знаний из различных научных дисциплин. </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Применение нетрадиционных форм уроков, в частности урока-игры, урока-экскурсии</w:t>
      </w:r>
      <w:r w:rsidR="008B6F0F">
        <w:rPr>
          <w:rFonts w:eastAsia="Times New Roman"/>
          <w:color w:val="auto"/>
          <w:lang w:eastAsia="ru-RU"/>
        </w:rPr>
        <w:t>,</w:t>
      </w:r>
      <w:r w:rsidRPr="00BB58D5">
        <w:rPr>
          <w:rFonts w:eastAsia="Times New Roman"/>
          <w:color w:val="auto"/>
          <w:lang w:eastAsia="ru-RU"/>
        </w:rPr>
        <w:t xml:space="preserve"> – это мощный стимул в обучении, это разнообразная и сильная мотивация. Посредством таких уроков гораздо активнее и быстрее происходит возбуждение познавательного интереса, отчасти потому, что человеку по своей природе нравится играть, другой причиной является то, что мотивов в игре гораздо больше, чем у обычной учебно</w:t>
      </w:r>
      <w:r w:rsidR="008B6F0F">
        <w:rPr>
          <w:rFonts w:eastAsia="Times New Roman"/>
          <w:color w:val="auto"/>
          <w:lang w:eastAsia="ru-RU"/>
        </w:rPr>
        <w:t>й деятельности. Исследование  мотивов</w:t>
      </w:r>
      <w:r w:rsidRPr="00BB58D5">
        <w:rPr>
          <w:rFonts w:eastAsia="Times New Roman"/>
          <w:color w:val="auto"/>
          <w:lang w:eastAsia="ru-RU"/>
        </w:rPr>
        <w:t xml:space="preserve"> учас</w:t>
      </w:r>
      <w:r w:rsidR="008B6F0F">
        <w:rPr>
          <w:rFonts w:eastAsia="Times New Roman"/>
          <w:color w:val="auto"/>
          <w:lang w:eastAsia="ru-RU"/>
        </w:rPr>
        <w:t>тия в играх показало</w:t>
      </w:r>
      <w:r w:rsidRPr="00BB58D5">
        <w:rPr>
          <w:rFonts w:eastAsia="Times New Roman"/>
          <w:color w:val="auto"/>
          <w:lang w:eastAsia="ru-RU"/>
        </w:rPr>
        <w:t>, что некоторые подростки участвуют в играх, чтобы реализовать свои способности и потенциальные возможности, не находящие выхода в других видах учебной деятельности, другие – чтобы получить высокую оценку, третьи – чтобы показать себя перед коллективом, четвертые решают свои</w:t>
      </w:r>
      <w:r w:rsidR="008B6F0F">
        <w:rPr>
          <w:rFonts w:eastAsia="Times New Roman"/>
          <w:color w:val="auto"/>
          <w:lang w:eastAsia="ru-RU"/>
        </w:rPr>
        <w:t xml:space="preserve"> коммуникативные проблемы</w:t>
      </w:r>
      <w:r w:rsidRPr="00BB58D5">
        <w:rPr>
          <w:rFonts w:eastAsia="Times New Roman"/>
          <w:color w:val="auto"/>
          <w:lang w:eastAsia="ru-RU"/>
        </w:rPr>
        <w:t>.</w:t>
      </w:r>
    </w:p>
    <w:p w:rsidR="00C557BE" w:rsidRPr="00BB58D5" w:rsidRDefault="00C557BE" w:rsidP="00BB58D5">
      <w:pPr>
        <w:shd w:val="clear" w:color="auto" w:fill="FFFFFF"/>
        <w:spacing w:after="0" w:line="240" w:lineRule="auto"/>
        <w:jc w:val="both"/>
        <w:rPr>
          <w:rFonts w:eastAsia="Times New Roman"/>
          <w:color w:val="auto"/>
          <w:lang w:eastAsia="ru-RU"/>
        </w:rPr>
      </w:pPr>
      <w:r w:rsidRPr="00367129">
        <w:rPr>
          <w:rFonts w:eastAsia="Times New Roman"/>
          <w:b/>
          <w:color w:val="auto"/>
          <w:lang w:eastAsia="ru-RU"/>
        </w:rPr>
        <w:t>На нетрадиционных уроках активизируются психические процессы учащихся:</w:t>
      </w:r>
      <w:r w:rsidRPr="00BB58D5">
        <w:rPr>
          <w:rFonts w:eastAsia="Times New Roman"/>
          <w:color w:val="auto"/>
          <w:lang w:eastAsia="ru-RU"/>
        </w:rPr>
        <w:t xml:space="preserve"> внимание, запоминание, интерес, восприятие, мышление. Подростковый возраст характеризуется психологами как “переломный период в развитии личности, отличающийся трудностью умения, быстрой утомляемостью, неустойчивостью психики, что связано с переходом на новую ступень умственного и психического развития. Основой успешного усвоения любого учебного предмета у подростков является познавательная потребность, основанная на эмоциональном восприятии окружающего мира, и на привлекательности самого процесса деятельности</w:t>
      </w:r>
      <w:proofErr w:type="gramStart"/>
      <w:r w:rsidRPr="00BB58D5">
        <w:rPr>
          <w:rFonts w:eastAsia="Times New Roman"/>
          <w:color w:val="auto"/>
          <w:lang w:eastAsia="ru-RU"/>
        </w:rPr>
        <w:t>..</w:t>
      </w:r>
      <w:proofErr w:type="gramEnd"/>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Педагогу  необходимо реализовать стремления подростков поспорить, посоревноваться в умениях и навыках, реализовать интерес к перевоплощениям и импровизациям. Все это прекрасно реализуется, например, на уроках – играх или на уроках – дискуссиях. Сегодня все большее внимание уделяется человеку как личности – его сознанию, духовности, культуре,</w:t>
      </w:r>
      <w:r w:rsidR="00367129">
        <w:rPr>
          <w:rFonts w:eastAsia="Times New Roman"/>
          <w:color w:val="auto"/>
          <w:lang w:eastAsia="ru-RU"/>
        </w:rPr>
        <w:t xml:space="preserve"> нравственности, а также </w:t>
      </w:r>
      <w:proofErr w:type="gramStart"/>
      <w:r w:rsidR="00367129">
        <w:rPr>
          <w:rFonts w:eastAsia="Times New Roman"/>
          <w:color w:val="auto"/>
          <w:lang w:eastAsia="ru-RU"/>
        </w:rPr>
        <w:t xml:space="preserve">высоко </w:t>
      </w:r>
      <w:r w:rsidRPr="00BB58D5">
        <w:rPr>
          <w:rFonts w:eastAsia="Times New Roman"/>
          <w:color w:val="auto"/>
          <w:lang w:eastAsia="ru-RU"/>
        </w:rPr>
        <w:t>развитому</w:t>
      </w:r>
      <w:proofErr w:type="gramEnd"/>
      <w:r w:rsidRPr="00BB58D5">
        <w:rPr>
          <w:rFonts w:eastAsia="Times New Roman"/>
          <w:color w:val="auto"/>
          <w:lang w:eastAsia="ru-RU"/>
        </w:rPr>
        <w:t xml:space="preserve"> интеллекту и интеллектуальному потенциалу. Соответственно, не вызывает сомнения чрезвычайная важность, острая необходимость такой подготовки подрастающего поколения, при которой образовательное учреждение оканчивали бы  интеллектуальные личности, обладающие знанием основ наук, общей культурой, умениями самостоятельно и гибко мыслить, инициативно, творчески решать жизненные и профессиональные вопросы.</w:t>
      </w:r>
    </w:p>
    <w:p w:rsidR="00367129"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 xml:space="preserve">Должен происходить постоянный поиск, цель которого - найти новые формы и приемы, позволяющие слить в единый процесс работу по образованию, развитию и воспитанию учащихся на всех этапах обучения. </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Пути и способы реализации этих принципов должны быть в значимой степени творческими, нетрадиционными и в то же время эффективными.</w:t>
      </w:r>
    </w:p>
    <w:p w:rsidR="00C557BE" w:rsidRPr="00BB58D5" w:rsidRDefault="00C557BE" w:rsidP="0053506D">
      <w:pPr>
        <w:shd w:val="clear" w:color="auto" w:fill="FFFFFF"/>
        <w:spacing w:after="0" w:line="240" w:lineRule="auto"/>
        <w:jc w:val="both"/>
        <w:rPr>
          <w:rFonts w:eastAsia="Times New Roman"/>
          <w:color w:val="auto"/>
          <w:lang w:eastAsia="ru-RU"/>
        </w:rPr>
      </w:pPr>
      <w:r w:rsidRPr="00BB58D5">
        <w:rPr>
          <w:rFonts w:eastAsia="Times New Roman"/>
          <w:b/>
          <w:bCs/>
          <w:color w:val="auto"/>
          <w:lang w:eastAsia="ru-RU"/>
        </w:rPr>
        <w:lastRenderedPageBreak/>
        <w:t>Подготовка и проведения нетрадиционных уроков</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Подготовка любой нетрадиционной формы урока требует от педагога больших затрат сил и времени, поскольку он выступает в роли организатора. Поэтому прежде чем браться за подобную работу</w:t>
      </w:r>
      <w:r w:rsidR="0053506D">
        <w:rPr>
          <w:rFonts w:eastAsia="Times New Roman"/>
          <w:color w:val="auto"/>
          <w:lang w:eastAsia="ru-RU"/>
        </w:rPr>
        <w:t>,</w:t>
      </w:r>
      <w:r w:rsidRPr="00BB58D5">
        <w:rPr>
          <w:rFonts w:eastAsia="Times New Roman"/>
          <w:color w:val="auto"/>
          <w:lang w:eastAsia="ru-RU"/>
        </w:rPr>
        <w:t xml:space="preserve"> следует взвесить собственные силы и оценить возможности. Роль такого урока невозможно переоценить. При этом используется индивидуальная, парная, групповая и коллективная формы общения между </w:t>
      </w:r>
      <w:proofErr w:type="gramStart"/>
      <w:r w:rsidRPr="00BB58D5">
        <w:rPr>
          <w:rFonts w:eastAsia="Times New Roman"/>
          <w:color w:val="auto"/>
          <w:lang w:eastAsia="ru-RU"/>
        </w:rPr>
        <w:t>обучающими</w:t>
      </w:r>
      <w:proofErr w:type="gramEnd"/>
      <w:r w:rsidRPr="00BB58D5">
        <w:rPr>
          <w:rFonts w:eastAsia="Times New Roman"/>
          <w:color w:val="auto"/>
          <w:lang w:eastAsia="ru-RU"/>
        </w:rPr>
        <w:t xml:space="preserve"> и обучаемыми.</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 xml:space="preserve">Термин «нетрадиционная форма урока» включает в себя </w:t>
      </w:r>
      <w:proofErr w:type="gramStart"/>
      <w:r w:rsidRPr="00BB58D5">
        <w:rPr>
          <w:rFonts w:eastAsia="Times New Roman"/>
          <w:color w:val="auto"/>
          <w:lang w:eastAsia="ru-RU"/>
        </w:rPr>
        <w:t>нетрадиционные</w:t>
      </w:r>
      <w:proofErr w:type="gramEnd"/>
      <w:r w:rsidRPr="00BB58D5">
        <w:rPr>
          <w:rFonts w:eastAsia="Times New Roman"/>
          <w:color w:val="auto"/>
          <w:lang w:eastAsia="ru-RU"/>
        </w:rPr>
        <w:t>:</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-подготовку и проведение урока;</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-структуру урока;</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-взаимоотношения и распределение ролей и обязанностей м</w:t>
      </w:r>
      <w:r w:rsidR="0053506D">
        <w:rPr>
          <w:rFonts w:eastAsia="Times New Roman"/>
          <w:color w:val="auto"/>
          <w:lang w:eastAsia="ru-RU"/>
        </w:rPr>
        <w:t>ежду преподавателем и учащимися</w:t>
      </w:r>
      <w:r w:rsidRPr="00BB58D5">
        <w:rPr>
          <w:rFonts w:eastAsia="Times New Roman"/>
          <w:color w:val="auto"/>
          <w:lang w:eastAsia="ru-RU"/>
        </w:rPr>
        <w:t>;</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-подбор и критерии оценки учебных материалов;</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-методику оценки деятельности учащихся;</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-анализ урока.</w:t>
      </w:r>
    </w:p>
    <w:p w:rsidR="00C557BE" w:rsidRPr="0053506D" w:rsidRDefault="00C557BE" w:rsidP="00BB58D5">
      <w:pPr>
        <w:shd w:val="clear" w:color="auto" w:fill="FFFFFF"/>
        <w:spacing w:after="0" w:line="240" w:lineRule="auto"/>
        <w:jc w:val="both"/>
        <w:rPr>
          <w:rFonts w:eastAsia="Times New Roman"/>
          <w:b/>
          <w:color w:val="auto"/>
          <w:lang w:eastAsia="ru-RU"/>
        </w:rPr>
      </w:pPr>
      <w:r w:rsidRPr="0053506D">
        <w:rPr>
          <w:rFonts w:eastAsia="Times New Roman"/>
          <w:b/>
          <w:color w:val="auto"/>
          <w:lang w:eastAsia="ru-RU"/>
        </w:rPr>
        <w:t>Подготовка и проведение урока в любой нетрадиционной форме состоит из четырех этапов:</w:t>
      </w:r>
    </w:p>
    <w:p w:rsidR="00C557BE" w:rsidRPr="00BB58D5" w:rsidRDefault="00C557BE" w:rsidP="00BB58D5">
      <w:pPr>
        <w:numPr>
          <w:ilvl w:val="0"/>
          <w:numId w:val="3"/>
        </w:numPr>
        <w:shd w:val="clear" w:color="auto" w:fill="FFFFFF"/>
        <w:spacing w:after="0" w:line="240" w:lineRule="auto"/>
        <w:ind w:left="0"/>
        <w:jc w:val="both"/>
        <w:rPr>
          <w:rFonts w:eastAsia="Times New Roman"/>
          <w:color w:val="auto"/>
          <w:lang w:eastAsia="ru-RU"/>
        </w:rPr>
      </w:pPr>
      <w:r w:rsidRPr="00BB58D5">
        <w:rPr>
          <w:rFonts w:eastAsia="Times New Roman"/>
          <w:color w:val="auto"/>
          <w:lang w:eastAsia="ru-RU"/>
        </w:rPr>
        <w:t>Замысел.</w:t>
      </w:r>
    </w:p>
    <w:p w:rsidR="00C557BE" w:rsidRPr="00BB58D5" w:rsidRDefault="00C557BE" w:rsidP="00BB58D5">
      <w:pPr>
        <w:numPr>
          <w:ilvl w:val="0"/>
          <w:numId w:val="3"/>
        </w:numPr>
        <w:shd w:val="clear" w:color="auto" w:fill="FFFFFF"/>
        <w:spacing w:after="0" w:line="240" w:lineRule="auto"/>
        <w:ind w:left="0"/>
        <w:jc w:val="both"/>
        <w:rPr>
          <w:rFonts w:eastAsia="Times New Roman"/>
          <w:color w:val="auto"/>
          <w:lang w:eastAsia="ru-RU"/>
        </w:rPr>
      </w:pPr>
      <w:r w:rsidRPr="00BB58D5">
        <w:rPr>
          <w:rFonts w:eastAsia="Times New Roman"/>
          <w:color w:val="auto"/>
          <w:lang w:eastAsia="ru-RU"/>
        </w:rPr>
        <w:t>Организация.</w:t>
      </w:r>
    </w:p>
    <w:p w:rsidR="00C557BE" w:rsidRPr="00BB58D5" w:rsidRDefault="00C557BE" w:rsidP="00BB58D5">
      <w:pPr>
        <w:numPr>
          <w:ilvl w:val="0"/>
          <w:numId w:val="3"/>
        </w:numPr>
        <w:shd w:val="clear" w:color="auto" w:fill="FFFFFF"/>
        <w:spacing w:after="0" w:line="240" w:lineRule="auto"/>
        <w:ind w:left="0"/>
        <w:jc w:val="both"/>
        <w:rPr>
          <w:rFonts w:eastAsia="Times New Roman"/>
          <w:color w:val="auto"/>
          <w:lang w:eastAsia="ru-RU"/>
        </w:rPr>
      </w:pPr>
      <w:r w:rsidRPr="00BB58D5">
        <w:rPr>
          <w:rFonts w:eastAsia="Times New Roman"/>
          <w:color w:val="auto"/>
          <w:lang w:eastAsia="ru-RU"/>
        </w:rPr>
        <w:t>Проведение.</w:t>
      </w:r>
    </w:p>
    <w:p w:rsidR="00C557BE" w:rsidRPr="00BB58D5" w:rsidRDefault="00C557BE" w:rsidP="00BB58D5">
      <w:pPr>
        <w:numPr>
          <w:ilvl w:val="0"/>
          <w:numId w:val="3"/>
        </w:numPr>
        <w:shd w:val="clear" w:color="auto" w:fill="FFFFFF"/>
        <w:spacing w:after="0" w:line="240" w:lineRule="auto"/>
        <w:ind w:left="0"/>
        <w:jc w:val="both"/>
        <w:rPr>
          <w:rFonts w:eastAsia="Times New Roman"/>
          <w:color w:val="auto"/>
          <w:lang w:eastAsia="ru-RU"/>
        </w:rPr>
      </w:pPr>
      <w:r w:rsidRPr="00BB58D5">
        <w:rPr>
          <w:rFonts w:eastAsia="Times New Roman"/>
          <w:color w:val="auto"/>
          <w:lang w:eastAsia="ru-RU"/>
        </w:rPr>
        <w:t>Анализ.</w:t>
      </w:r>
    </w:p>
    <w:p w:rsidR="00C557BE" w:rsidRPr="0053506D" w:rsidRDefault="00C557BE" w:rsidP="00BB58D5">
      <w:pPr>
        <w:shd w:val="clear" w:color="auto" w:fill="FFFFFF"/>
        <w:spacing w:after="0" w:line="240" w:lineRule="auto"/>
        <w:jc w:val="both"/>
        <w:rPr>
          <w:rFonts w:eastAsia="Times New Roman"/>
          <w:b/>
          <w:color w:val="auto"/>
          <w:lang w:eastAsia="ru-RU"/>
        </w:rPr>
      </w:pPr>
      <w:r w:rsidRPr="0053506D">
        <w:rPr>
          <w:rFonts w:eastAsia="Times New Roman"/>
          <w:b/>
          <w:color w:val="auto"/>
          <w:lang w:eastAsia="ru-RU"/>
        </w:rPr>
        <w:t>Можно привести следующие типы уроков:</w:t>
      </w:r>
    </w:p>
    <w:p w:rsidR="00C557BE" w:rsidRPr="0053506D" w:rsidRDefault="00C557BE" w:rsidP="00BB58D5">
      <w:pPr>
        <w:shd w:val="clear" w:color="auto" w:fill="FFFFFF"/>
        <w:spacing w:after="0" w:line="240" w:lineRule="auto"/>
        <w:jc w:val="both"/>
        <w:rPr>
          <w:rFonts w:eastAsia="Times New Roman"/>
          <w:b/>
          <w:color w:val="auto"/>
          <w:lang w:eastAsia="ru-RU"/>
        </w:rPr>
      </w:pPr>
      <w:proofErr w:type="gramStart"/>
      <w:r w:rsidRPr="00A7111C">
        <w:rPr>
          <w:rFonts w:eastAsia="Times New Roman"/>
          <w:color w:val="auto"/>
          <w:u w:val="single"/>
          <w:lang w:eastAsia="ru-RU"/>
        </w:rPr>
        <w:t>Уроки в форме соревнований и игр:</w:t>
      </w:r>
      <w:r w:rsidRPr="0053506D">
        <w:rPr>
          <w:rFonts w:eastAsia="Times New Roman"/>
          <w:b/>
          <w:color w:val="auto"/>
          <w:lang w:eastAsia="ru-RU"/>
        </w:rPr>
        <w:t xml:space="preserve"> конкурс, турнир, эстафета, дуэль, КВН, деловая игра, ролевая игра, кроссворд, викторина и т. д.</w:t>
      </w:r>
      <w:proofErr w:type="gramEnd"/>
    </w:p>
    <w:p w:rsidR="00C557BE" w:rsidRPr="0053506D" w:rsidRDefault="00C557BE" w:rsidP="00BB58D5">
      <w:pPr>
        <w:shd w:val="clear" w:color="auto" w:fill="FFFFFF"/>
        <w:spacing w:after="0" w:line="240" w:lineRule="auto"/>
        <w:jc w:val="both"/>
        <w:rPr>
          <w:rFonts w:eastAsia="Times New Roman"/>
          <w:b/>
          <w:color w:val="auto"/>
          <w:lang w:eastAsia="ru-RU"/>
        </w:rPr>
      </w:pPr>
      <w:proofErr w:type="gramStart"/>
      <w:r w:rsidRPr="00A7111C">
        <w:rPr>
          <w:rFonts w:eastAsia="Times New Roman"/>
          <w:b/>
          <w:color w:val="auto"/>
          <w:u w:val="single"/>
          <w:lang w:eastAsia="ru-RU"/>
        </w:rPr>
        <w:t>Уроки, основанные на формах, жанрах и методах работы, известных в общественной практике:</w:t>
      </w:r>
      <w:r w:rsidRPr="0053506D">
        <w:rPr>
          <w:rFonts w:eastAsia="Times New Roman"/>
          <w:b/>
          <w:color w:val="auto"/>
          <w:lang w:eastAsia="ru-RU"/>
        </w:rPr>
        <w:t xml:space="preserve"> исследование, изобретательство, анализ первоисточников, комментарий, мозговая атака, интервью, репортаж, рецензия и т. д.</w:t>
      </w:r>
      <w:proofErr w:type="gramEnd"/>
    </w:p>
    <w:p w:rsidR="00C557BE" w:rsidRPr="0053506D" w:rsidRDefault="00C557BE" w:rsidP="00BB58D5">
      <w:pPr>
        <w:shd w:val="clear" w:color="auto" w:fill="FFFFFF"/>
        <w:spacing w:after="0" w:line="240" w:lineRule="auto"/>
        <w:jc w:val="both"/>
        <w:rPr>
          <w:rFonts w:eastAsia="Times New Roman"/>
          <w:b/>
          <w:color w:val="auto"/>
          <w:lang w:eastAsia="ru-RU"/>
        </w:rPr>
      </w:pPr>
      <w:proofErr w:type="gramStart"/>
      <w:r w:rsidRPr="00A7111C">
        <w:rPr>
          <w:rFonts w:eastAsia="Times New Roman"/>
          <w:color w:val="auto"/>
          <w:u w:val="single"/>
          <w:lang w:eastAsia="ru-RU"/>
        </w:rPr>
        <w:t>Уроки, основанные на нетрадиционной организации учебного материала:</w:t>
      </w:r>
      <w:r w:rsidRPr="0053506D">
        <w:rPr>
          <w:rFonts w:eastAsia="Times New Roman"/>
          <w:b/>
          <w:color w:val="auto"/>
          <w:lang w:eastAsia="ru-RU"/>
        </w:rPr>
        <w:t xml:space="preserve"> урок мудрости, откровение, урок – блок, урок – «дублер начинает действовать» и т. д.</w:t>
      </w:r>
      <w:proofErr w:type="gramEnd"/>
    </w:p>
    <w:p w:rsidR="00C557BE" w:rsidRPr="0053506D" w:rsidRDefault="00C557BE" w:rsidP="00BB58D5">
      <w:pPr>
        <w:shd w:val="clear" w:color="auto" w:fill="FFFFFF"/>
        <w:spacing w:after="0" w:line="240" w:lineRule="auto"/>
        <w:jc w:val="both"/>
        <w:rPr>
          <w:rFonts w:eastAsia="Times New Roman"/>
          <w:b/>
          <w:color w:val="auto"/>
          <w:lang w:eastAsia="ru-RU"/>
        </w:rPr>
      </w:pPr>
      <w:proofErr w:type="gramStart"/>
      <w:r w:rsidRPr="00A7111C">
        <w:rPr>
          <w:rFonts w:eastAsia="Times New Roman"/>
          <w:color w:val="auto"/>
          <w:u w:val="single"/>
          <w:lang w:eastAsia="ru-RU"/>
        </w:rPr>
        <w:t>Уроки, напоминающие публичные формы общения</w:t>
      </w:r>
      <w:r w:rsidRPr="0053506D">
        <w:rPr>
          <w:rFonts w:eastAsia="Times New Roman"/>
          <w:b/>
          <w:color w:val="auto"/>
          <w:lang w:eastAsia="ru-RU"/>
        </w:rPr>
        <w:t>: пресс – конференция, брифинг, аукцион, бенефис, регламентированная дискуссия, панорама, телемост, репортаж, диалог, «живая газета», устный журнал и т. д.</w:t>
      </w:r>
      <w:proofErr w:type="gramEnd"/>
    </w:p>
    <w:p w:rsidR="00C557BE" w:rsidRPr="0053506D" w:rsidRDefault="00C557BE" w:rsidP="00BB58D5">
      <w:pPr>
        <w:shd w:val="clear" w:color="auto" w:fill="FFFFFF"/>
        <w:spacing w:after="0" w:line="240" w:lineRule="auto"/>
        <w:jc w:val="both"/>
        <w:rPr>
          <w:rFonts w:eastAsia="Times New Roman"/>
          <w:b/>
          <w:color w:val="auto"/>
          <w:lang w:eastAsia="ru-RU"/>
        </w:rPr>
      </w:pPr>
      <w:r w:rsidRPr="00A7111C">
        <w:rPr>
          <w:rFonts w:eastAsia="Times New Roman"/>
          <w:color w:val="auto"/>
          <w:u w:val="single"/>
          <w:lang w:eastAsia="ru-RU"/>
        </w:rPr>
        <w:t>Уроки, основанные на имитации деятельности учреждений и организаций:</w:t>
      </w:r>
      <w:r w:rsidRPr="0053506D">
        <w:rPr>
          <w:rFonts w:eastAsia="Times New Roman"/>
          <w:b/>
          <w:color w:val="auto"/>
          <w:lang w:eastAsia="ru-RU"/>
        </w:rPr>
        <w:t xml:space="preserve"> следствие, патентное бюро, ученый совет и т. д.</w:t>
      </w:r>
    </w:p>
    <w:p w:rsidR="00C557BE" w:rsidRPr="0053506D" w:rsidRDefault="00C557BE" w:rsidP="00BB58D5">
      <w:pPr>
        <w:shd w:val="clear" w:color="auto" w:fill="FFFFFF"/>
        <w:spacing w:after="0" w:line="240" w:lineRule="auto"/>
        <w:jc w:val="both"/>
        <w:rPr>
          <w:rFonts w:eastAsia="Times New Roman"/>
          <w:b/>
          <w:color w:val="auto"/>
          <w:lang w:eastAsia="ru-RU"/>
        </w:rPr>
      </w:pPr>
      <w:r w:rsidRPr="00A7111C">
        <w:rPr>
          <w:rFonts w:eastAsia="Times New Roman"/>
          <w:color w:val="auto"/>
          <w:u w:val="single"/>
          <w:lang w:eastAsia="ru-RU"/>
        </w:rPr>
        <w:t>Уроки, основанные на имитации деятельности при проведении общественно – культурных мероприятий:</w:t>
      </w:r>
      <w:r w:rsidRPr="0053506D">
        <w:rPr>
          <w:rFonts w:eastAsia="Times New Roman"/>
          <w:b/>
          <w:color w:val="auto"/>
          <w:lang w:eastAsia="ru-RU"/>
        </w:rPr>
        <w:t xml:space="preserve"> заочная экскурсия, экскурсия в прошлое, путешествие, прогулки и т. д.</w:t>
      </w:r>
    </w:p>
    <w:p w:rsidR="00C557BE" w:rsidRPr="0053506D" w:rsidRDefault="00C557BE" w:rsidP="00BB58D5">
      <w:pPr>
        <w:shd w:val="clear" w:color="auto" w:fill="FFFFFF"/>
        <w:spacing w:after="0" w:line="240" w:lineRule="auto"/>
        <w:jc w:val="both"/>
        <w:rPr>
          <w:rFonts w:eastAsia="Times New Roman"/>
          <w:b/>
          <w:color w:val="auto"/>
          <w:lang w:eastAsia="ru-RU"/>
        </w:rPr>
      </w:pPr>
      <w:proofErr w:type="gramStart"/>
      <w:r w:rsidRPr="00A7111C">
        <w:rPr>
          <w:rFonts w:eastAsia="Times New Roman"/>
          <w:color w:val="auto"/>
          <w:u w:val="single"/>
          <w:lang w:eastAsia="ru-RU"/>
        </w:rPr>
        <w:t>Уроки, опирающиеся на фантазию</w:t>
      </w:r>
      <w:r w:rsidRPr="0053506D">
        <w:rPr>
          <w:rFonts w:eastAsia="Times New Roman"/>
          <w:b/>
          <w:color w:val="auto"/>
          <w:lang w:eastAsia="ru-RU"/>
        </w:rPr>
        <w:t>: урок – сказка, урок – сюрприз и т. д.</w:t>
      </w:r>
      <w:proofErr w:type="gramEnd"/>
    </w:p>
    <w:p w:rsidR="00C557BE" w:rsidRPr="00A7111C" w:rsidRDefault="00C557BE" w:rsidP="00BB58D5">
      <w:pPr>
        <w:shd w:val="clear" w:color="auto" w:fill="FFFFFF"/>
        <w:spacing w:after="0" w:line="240" w:lineRule="auto"/>
        <w:jc w:val="both"/>
        <w:rPr>
          <w:rFonts w:eastAsia="Times New Roman"/>
          <w:b/>
          <w:color w:val="auto"/>
          <w:lang w:eastAsia="ru-RU"/>
        </w:rPr>
      </w:pPr>
      <w:r w:rsidRPr="0053506D">
        <w:rPr>
          <w:rFonts w:eastAsia="Times New Roman"/>
          <w:b/>
          <w:color w:val="auto"/>
          <w:lang w:eastAsia="ru-RU"/>
        </w:rPr>
        <w:t>Использование на уроке традиционных форм внеклассной работы: «следствие ведут знатоки», спектакль, «</w:t>
      </w:r>
      <w:proofErr w:type="spellStart"/>
      <w:r w:rsidRPr="0053506D">
        <w:rPr>
          <w:rFonts w:eastAsia="Times New Roman"/>
          <w:b/>
          <w:color w:val="auto"/>
          <w:lang w:eastAsia="ru-RU"/>
        </w:rPr>
        <w:t>брейн</w:t>
      </w:r>
      <w:proofErr w:type="spellEnd"/>
      <w:r w:rsidRPr="0053506D">
        <w:rPr>
          <w:rFonts w:eastAsia="Times New Roman"/>
          <w:b/>
          <w:color w:val="auto"/>
          <w:lang w:eastAsia="ru-RU"/>
        </w:rPr>
        <w:t xml:space="preserve"> - ринг», диспут и т. д.</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 xml:space="preserve">Подготовка любой нетрадиционной формы урока требует от педагога больших затрат сил и времени, поскольку он выступает в роли организатора. Для успешной подготовки нетрадиционного урока и его проведения педагог </w:t>
      </w:r>
      <w:r w:rsidRPr="00BB58D5">
        <w:rPr>
          <w:rFonts w:eastAsia="Times New Roman"/>
          <w:color w:val="auto"/>
          <w:lang w:eastAsia="ru-RU"/>
        </w:rPr>
        <w:lastRenderedPageBreak/>
        <w:t>должен обладать рядом личностных качеств и соответствовать некоторым требованиям, основными из которых являются:</w:t>
      </w:r>
    </w:p>
    <w:p w:rsidR="00C557BE" w:rsidRPr="00BB58D5" w:rsidRDefault="00C557BE" w:rsidP="00BB58D5">
      <w:pPr>
        <w:numPr>
          <w:ilvl w:val="0"/>
          <w:numId w:val="6"/>
        </w:numPr>
        <w:shd w:val="clear" w:color="auto" w:fill="FFFFFF"/>
        <w:spacing w:after="0" w:line="240" w:lineRule="auto"/>
        <w:ind w:left="0"/>
        <w:jc w:val="both"/>
        <w:rPr>
          <w:rFonts w:eastAsia="Times New Roman"/>
          <w:color w:val="auto"/>
          <w:lang w:eastAsia="ru-RU"/>
        </w:rPr>
      </w:pPr>
      <w:r w:rsidRPr="00BB58D5">
        <w:rPr>
          <w:rFonts w:eastAsia="Times New Roman"/>
          <w:color w:val="auto"/>
          <w:lang w:eastAsia="ru-RU"/>
        </w:rPr>
        <w:t>хорошее знание предмета и методики;</w:t>
      </w:r>
    </w:p>
    <w:p w:rsidR="00C557BE" w:rsidRPr="00BB58D5" w:rsidRDefault="00C557BE" w:rsidP="00BB58D5">
      <w:pPr>
        <w:numPr>
          <w:ilvl w:val="0"/>
          <w:numId w:val="6"/>
        </w:numPr>
        <w:shd w:val="clear" w:color="auto" w:fill="FFFFFF"/>
        <w:spacing w:after="0" w:line="240" w:lineRule="auto"/>
        <w:ind w:left="0"/>
        <w:jc w:val="both"/>
        <w:rPr>
          <w:rFonts w:eastAsia="Times New Roman"/>
          <w:color w:val="auto"/>
          <w:lang w:eastAsia="ru-RU"/>
        </w:rPr>
      </w:pPr>
      <w:r w:rsidRPr="00BB58D5">
        <w:rPr>
          <w:rFonts w:eastAsia="Times New Roman"/>
          <w:color w:val="auto"/>
          <w:lang w:eastAsia="ru-RU"/>
        </w:rPr>
        <w:t>творческий подход к работе, изобретательность;</w:t>
      </w:r>
    </w:p>
    <w:p w:rsidR="00C557BE" w:rsidRPr="00BB58D5" w:rsidRDefault="00C557BE" w:rsidP="00BB58D5">
      <w:pPr>
        <w:numPr>
          <w:ilvl w:val="0"/>
          <w:numId w:val="6"/>
        </w:numPr>
        <w:shd w:val="clear" w:color="auto" w:fill="FFFFFF"/>
        <w:spacing w:after="0" w:line="240" w:lineRule="auto"/>
        <w:ind w:left="0"/>
        <w:jc w:val="both"/>
        <w:rPr>
          <w:rFonts w:eastAsia="Times New Roman"/>
          <w:color w:val="auto"/>
          <w:lang w:eastAsia="ru-RU"/>
        </w:rPr>
      </w:pPr>
      <w:r w:rsidRPr="00BB58D5">
        <w:rPr>
          <w:rFonts w:eastAsia="Times New Roman"/>
          <w:color w:val="auto"/>
          <w:lang w:eastAsia="ru-RU"/>
        </w:rPr>
        <w:t>осознанное отношение к использованию нетрадиционных форм урока в учебном процессе;</w:t>
      </w:r>
    </w:p>
    <w:p w:rsidR="00C557BE" w:rsidRPr="00BB58D5" w:rsidRDefault="00C557BE" w:rsidP="00BB58D5">
      <w:pPr>
        <w:numPr>
          <w:ilvl w:val="0"/>
          <w:numId w:val="6"/>
        </w:numPr>
        <w:shd w:val="clear" w:color="auto" w:fill="FFFFFF"/>
        <w:spacing w:after="0" w:line="240" w:lineRule="auto"/>
        <w:ind w:left="0"/>
        <w:jc w:val="both"/>
        <w:rPr>
          <w:rFonts w:eastAsia="Times New Roman"/>
          <w:color w:val="auto"/>
          <w:lang w:eastAsia="ru-RU"/>
        </w:rPr>
      </w:pPr>
      <w:r w:rsidRPr="00BB58D5">
        <w:rPr>
          <w:rFonts w:eastAsia="Times New Roman"/>
          <w:color w:val="auto"/>
          <w:lang w:eastAsia="ru-RU"/>
        </w:rPr>
        <w:t>учет собственного характера и темперамента.</w:t>
      </w:r>
    </w:p>
    <w:p w:rsidR="00C557BE" w:rsidRPr="00BB58D5" w:rsidRDefault="00C557BE" w:rsidP="00BB58D5">
      <w:pPr>
        <w:shd w:val="clear" w:color="auto" w:fill="FFFFFF"/>
        <w:spacing w:after="0" w:line="240" w:lineRule="auto"/>
        <w:jc w:val="both"/>
        <w:rPr>
          <w:rFonts w:eastAsia="Times New Roman"/>
          <w:color w:val="auto"/>
          <w:lang w:eastAsia="ru-RU"/>
        </w:rPr>
      </w:pPr>
      <w:r w:rsidRPr="00BB58D5">
        <w:rPr>
          <w:rFonts w:eastAsia="Times New Roman"/>
          <w:color w:val="auto"/>
          <w:lang w:eastAsia="ru-RU"/>
        </w:rPr>
        <w:t xml:space="preserve">Нетрадиционные уроки лучше проводить как итоговые при обобщении и закреплении знаний, умений и навыков учащихся. </w:t>
      </w:r>
    </w:p>
    <w:p w:rsidR="00A7111C" w:rsidRDefault="00C557BE" w:rsidP="00BB58D5">
      <w:pPr>
        <w:shd w:val="clear" w:color="auto" w:fill="FFFFFF"/>
        <w:spacing w:after="0" w:line="240" w:lineRule="auto"/>
        <w:jc w:val="both"/>
        <w:rPr>
          <w:rFonts w:eastAsia="Times New Roman"/>
          <w:i/>
          <w:color w:val="auto"/>
          <w:lang w:eastAsia="ru-RU"/>
        </w:rPr>
      </w:pPr>
      <w:r w:rsidRPr="00A7111C">
        <w:rPr>
          <w:rFonts w:eastAsia="Times New Roman"/>
          <w:i/>
          <w:color w:val="auto"/>
          <w:lang w:eastAsia="ru-RU"/>
        </w:rPr>
        <w:t xml:space="preserve">Отметим, что слишком частое обращение к подобным формам организации учебного процесса нецелесообразно, так как нетрадиционное может быстро стать традиционным, </w:t>
      </w:r>
      <w:proofErr w:type="gramStart"/>
      <w:r w:rsidRPr="00A7111C">
        <w:rPr>
          <w:rFonts w:eastAsia="Times New Roman"/>
          <w:i/>
          <w:color w:val="auto"/>
          <w:lang w:eastAsia="ru-RU"/>
        </w:rPr>
        <w:t>что</w:t>
      </w:r>
      <w:proofErr w:type="gramEnd"/>
      <w:r w:rsidRPr="00A7111C">
        <w:rPr>
          <w:rFonts w:eastAsia="Times New Roman"/>
          <w:i/>
          <w:color w:val="auto"/>
          <w:lang w:eastAsia="ru-RU"/>
        </w:rPr>
        <w:t xml:space="preserve"> в конечном счете приведет к падению у студентов интереса к предмету и учебе. </w:t>
      </w:r>
    </w:p>
    <w:p w:rsidR="00C557BE" w:rsidRPr="00A7111C" w:rsidRDefault="00A7111C" w:rsidP="00BB58D5">
      <w:pPr>
        <w:shd w:val="clear" w:color="auto" w:fill="FFFFFF"/>
        <w:spacing w:after="0" w:line="240" w:lineRule="auto"/>
        <w:jc w:val="both"/>
        <w:rPr>
          <w:rFonts w:eastAsia="Times New Roman"/>
          <w:b/>
          <w:i/>
          <w:color w:val="auto"/>
          <w:lang w:eastAsia="ru-RU"/>
        </w:rPr>
      </w:pPr>
      <w:r w:rsidRPr="00A7111C">
        <w:rPr>
          <w:rFonts w:eastAsia="Times New Roman"/>
          <w:b/>
          <w:i/>
          <w:color w:val="auto"/>
          <w:lang w:eastAsia="ru-RU"/>
        </w:rPr>
        <w:t>П</w:t>
      </w:r>
      <w:r w:rsidR="00C557BE" w:rsidRPr="00A7111C">
        <w:rPr>
          <w:rFonts w:eastAsia="Times New Roman"/>
          <w:b/>
          <w:color w:val="auto"/>
          <w:lang w:eastAsia="ru-RU"/>
        </w:rPr>
        <w:t>о проблеме использования нетрадиционных форм, могу сделать следующие выводы:</w:t>
      </w:r>
    </w:p>
    <w:p w:rsidR="00C557BE" w:rsidRPr="00BB58D5" w:rsidRDefault="00A7111C" w:rsidP="00BB58D5">
      <w:pPr>
        <w:shd w:val="clear" w:color="auto" w:fill="FFFFFF"/>
        <w:spacing w:after="0" w:line="240" w:lineRule="auto"/>
        <w:jc w:val="both"/>
        <w:rPr>
          <w:rFonts w:eastAsia="Times New Roman"/>
          <w:color w:val="auto"/>
          <w:lang w:eastAsia="ru-RU"/>
        </w:rPr>
      </w:pPr>
      <w:r>
        <w:rPr>
          <w:rFonts w:eastAsia="Times New Roman"/>
          <w:color w:val="auto"/>
          <w:lang w:eastAsia="ru-RU"/>
        </w:rPr>
        <w:t>У</w:t>
      </w:r>
      <w:r w:rsidR="00C557BE" w:rsidRPr="00BB58D5">
        <w:rPr>
          <w:rFonts w:eastAsia="Times New Roman"/>
          <w:color w:val="auto"/>
          <w:lang w:eastAsia="ru-RU"/>
        </w:rPr>
        <w:t>чащимся интересны такие уроки. Они способствуют развитию инициативы, развивают коммуникативные навыки, предполагают самостоятельный поиск средств и способов решения задач, связанных с реальными ситуациями в жизни, искореняют такие присущие традиционному обучению негативные явления, как боязнь плох</w:t>
      </w:r>
      <w:r>
        <w:rPr>
          <w:rFonts w:eastAsia="Times New Roman"/>
          <w:color w:val="auto"/>
          <w:lang w:eastAsia="ru-RU"/>
        </w:rPr>
        <w:t>их отметок, закомплексованность</w:t>
      </w:r>
      <w:proofErr w:type="gramStart"/>
      <w:r>
        <w:rPr>
          <w:rFonts w:eastAsia="Times New Roman"/>
          <w:color w:val="auto"/>
          <w:lang w:eastAsia="ru-RU"/>
        </w:rPr>
        <w:t>.</w:t>
      </w:r>
      <w:proofErr w:type="gramEnd"/>
      <w:r>
        <w:rPr>
          <w:rFonts w:eastAsia="Times New Roman"/>
          <w:color w:val="auto"/>
          <w:lang w:eastAsia="ru-RU"/>
        </w:rPr>
        <w:t xml:space="preserve"> П</w:t>
      </w:r>
      <w:r w:rsidR="00C557BE" w:rsidRPr="00BB58D5">
        <w:rPr>
          <w:rFonts w:eastAsia="Times New Roman"/>
          <w:color w:val="auto"/>
          <w:lang w:eastAsia="ru-RU"/>
        </w:rPr>
        <w:t>одобные уроки вносят в учебные будни</w:t>
      </w:r>
      <w:r>
        <w:rPr>
          <w:rFonts w:eastAsia="Times New Roman"/>
          <w:color w:val="auto"/>
          <w:lang w:eastAsia="ru-RU"/>
        </w:rPr>
        <w:t xml:space="preserve"> разнообразие, создают в классе </w:t>
      </w:r>
      <w:r w:rsidR="00C557BE" w:rsidRPr="00BB58D5">
        <w:rPr>
          <w:rFonts w:eastAsia="Times New Roman"/>
          <w:color w:val="auto"/>
          <w:lang w:eastAsia="ru-RU"/>
        </w:rPr>
        <w:t>атмосферу праздника, приподнятое настроение. Учащимся нравятся эти нетрадиционные занятия, поскольку они не сковывают учебный процесс, а оживляют атмосферу, активизируя ребят, приближая учебу к жизненным ситуациям.</w:t>
      </w:r>
    </w:p>
    <w:p w:rsidR="00C557BE" w:rsidRPr="00631747" w:rsidRDefault="00C557BE" w:rsidP="00BB58D5">
      <w:pPr>
        <w:shd w:val="clear" w:color="auto" w:fill="FFFFFF"/>
        <w:spacing w:after="0" w:line="240" w:lineRule="auto"/>
        <w:jc w:val="both"/>
        <w:rPr>
          <w:rFonts w:eastAsia="Times New Roman"/>
          <w:b/>
          <w:color w:val="auto"/>
          <w:lang w:eastAsia="ru-RU"/>
        </w:rPr>
      </w:pPr>
      <w:r w:rsidRPr="00631747">
        <w:rPr>
          <w:rFonts w:eastAsia="Times New Roman"/>
          <w:b/>
          <w:color w:val="auto"/>
          <w:lang w:eastAsia="ru-RU"/>
        </w:rPr>
        <w:t>Таким образом, актуальность темы, ее практическая и теоретическая значимость в современной системе образования способствовали разработке технологии проведения уроков в нетрадиционной форме</w:t>
      </w:r>
      <w:r w:rsidR="00631747" w:rsidRPr="00631747">
        <w:rPr>
          <w:rFonts w:eastAsia="Times New Roman"/>
          <w:b/>
          <w:color w:val="auto"/>
          <w:lang w:eastAsia="ru-RU"/>
        </w:rPr>
        <w:t>.</w:t>
      </w:r>
    </w:p>
    <w:p w:rsidR="00EE1752" w:rsidRPr="00BB58D5" w:rsidRDefault="00EE1752" w:rsidP="00BB58D5">
      <w:pPr>
        <w:spacing w:after="0" w:line="240" w:lineRule="auto"/>
        <w:jc w:val="both"/>
        <w:rPr>
          <w:color w:val="auto"/>
        </w:rPr>
      </w:pPr>
    </w:p>
    <w:sectPr w:rsidR="00EE1752" w:rsidRPr="00BB58D5" w:rsidSect="00EE1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470"/>
    <w:multiLevelType w:val="multilevel"/>
    <w:tmpl w:val="721C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CC57AB"/>
    <w:multiLevelType w:val="multilevel"/>
    <w:tmpl w:val="EA4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331FC"/>
    <w:multiLevelType w:val="multilevel"/>
    <w:tmpl w:val="7DAE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A599C"/>
    <w:multiLevelType w:val="multilevel"/>
    <w:tmpl w:val="1F92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E3370"/>
    <w:multiLevelType w:val="multilevel"/>
    <w:tmpl w:val="03FAE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B2360B"/>
    <w:multiLevelType w:val="multilevel"/>
    <w:tmpl w:val="DFE0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C557BE"/>
    <w:rsid w:val="000A1E66"/>
    <w:rsid w:val="00367129"/>
    <w:rsid w:val="0053506D"/>
    <w:rsid w:val="00631747"/>
    <w:rsid w:val="008B6F0F"/>
    <w:rsid w:val="009B3385"/>
    <w:rsid w:val="009F3FEC"/>
    <w:rsid w:val="00A7111C"/>
    <w:rsid w:val="00BB58D5"/>
    <w:rsid w:val="00C557BE"/>
    <w:rsid w:val="00EE1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7BE"/>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C557BE"/>
    <w:rPr>
      <w:b/>
      <w:bCs/>
    </w:rPr>
  </w:style>
  <w:style w:type="character" w:styleId="a5">
    <w:name w:val="Emphasis"/>
    <w:basedOn w:val="a0"/>
    <w:uiPriority w:val="20"/>
    <w:qFormat/>
    <w:rsid w:val="00C557BE"/>
    <w:rPr>
      <w:i/>
      <w:iCs/>
    </w:rPr>
  </w:style>
</w:styles>
</file>

<file path=word/webSettings.xml><?xml version="1.0" encoding="utf-8"?>
<w:webSettings xmlns:r="http://schemas.openxmlformats.org/officeDocument/2006/relationships" xmlns:w="http://schemas.openxmlformats.org/wordprocessingml/2006/main">
  <w:divs>
    <w:div w:id="16957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1857</Words>
  <Characters>10588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2021-01-07T17:05:00Z</dcterms:created>
  <dcterms:modified xsi:type="dcterms:W3CDTF">2021-01-10T11:40:00Z</dcterms:modified>
</cp:coreProperties>
</file>