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4956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УТВЕРЖДАЮ</w:t>
      </w:r>
    </w:p>
    <w:p>
      <w:pPr>
        <w:pStyle w:val="NoSpacing"/>
        <w:ind w:left="4956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Начальник управления по образованию, спорту и туризму </w:t>
      </w:r>
    </w:p>
    <w:p>
      <w:pPr>
        <w:pStyle w:val="NoSpacing"/>
        <w:ind w:left="4956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Стародорожского райисполкома</w:t>
      </w:r>
    </w:p>
    <w:p>
      <w:pPr>
        <w:pStyle w:val="NoSpacing"/>
        <w:ind w:left="4956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_____________В.Г.Жуковец</w:t>
      </w:r>
    </w:p>
    <w:p>
      <w:pPr>
        <w:pStyle w:val="NoSpacing"/>
        <w:ind w:left="4956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«    » _________ 2019 года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 w:val="false"/>
          <w:bCs w:val="false"/>
          <w:sz w:val="30"/>
          <w:szCs w:val="30"/>
        </w:rPr>
        <w:t>План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</w:t>
      </w:r>
      <w:r>
        <w:rPr>
          <w:b w:val="false"/>
          <w:bCs w:val="false"/>
          <w:sz w:val="30"/>
          <w:szCs w:val="30"/>
        </w:rPr>
        <w:t>заседаний творческой группы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</w:t>
      </w:r>
      <w:r>
        <w:rPr>
          <w:b w:val="false"/>
          <w:bCs w:val="false"/>
          <w:sz w:val="30"/>
          <w:szCs w:val="30"/>
        </w:rPr>
        <w:t xml:space="preserve">ресурсного центра по профориентации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 w:val="false"/>
          <w:bCs w:val="false"/>
          <w:sz w:val="30"/>
          <w:szCs w:val="30"/>
        </w:rPr>
        <w:t>«Использование современных эффективных форм профориентационной работы в учреждениях образования района»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 w:val="false"/>
          <w:bCs w:val="false"/>
          <w:sz w:val="30"/>
          <w:szCs w:val="30"/>
        </w:rPr>
        <w:t>на 2019/2020 учебный год</w:t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both"/>
        <w:rPr>
          <w:b/>
          <w:b/>
          <w:sz w:val="30"/>
          <w:szCs w:val="30"/>
        </w:rPr>
      </w:pPr>
      <w:r>
        <w:rPr>
          <w:b w:val="false"/>
          <w:bCs w:val="false"/>
          <w:sz w:val="30"/>
          <w:szCs w:val="30"/>
        </w:rPr>
        <w:t>Состав творческой группы:</w:t>
      </w:r>
    </w:p>
    <w:p>
      <w:pPr>
        <w:pStyle w:val="Normal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>Степанович Л.А. – руководитель</w:t>
      </w:r>
    </w:p>
    <w:p>
      <w:pPr>
        <w:pStyle w:val="Normal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>Антюшеня Е.Г.</w:t>
      </w:r>
    </w:p>
    <w:p>
      <w:pPr>
        <w:pStyle w:val="Normal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>Лапаник Е.В.</w:t>
      </w:r>
    </w:p>
    <w:p>
      <w:pPr>
        <w:pStyle w:val="Normal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>Лялькина А.В.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0"/>
          <w:szCs w:val="30"/>
        </w:rPr>
        <w:t>Острейко И.В.</w:t>
      </w:r>
    </w:p>
    <w:p>
      <w:pPr>
        <w:pStyle w:val="Normal"/>
        <w:jc w:val="both"/>
        <w:rPr>
          <w:sz w:val="30"/>
          <w:szCs w:val="30"/>
        </w:rPr>
      </w:pPr>
      <w:r>
        <w:rPr>
          <w:b w:val="false"/>
          <w:bCs w:val="false"/>
        </w:rPr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Заседание № 1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b w:val="false"/>
          <w:bCs w:val="false"/>
        </w:rPr>
      </w:r>
    </w:p>
    <w:p>
      <w:pPr>
        <w:pStyle w:val="NoSpacing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Дата проведения: 4 ноября 2019 года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Место проведения: ГУО «Средняя школа № 2 г. Старые Дороги»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Время проведения: 9.00</w:t>
      </w:r>
    </w:p>
    <w:p>
      <w:pPr>
        <w:pStyle w:val="NormalWeb"/>
        <w:shd w:val="clear" w:color="auto" w:fill="FFFFFF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Тема: </w:t>
      </w:r>
      <w:r>
        <w:rPr>
          <w:b w:val="false"/>
          <w:bCs w:val="false"/>
          <w:color w:val="000000" w:themeColor="text1"/>
          <w:sz w:val="30"/>
          <w:szCs w:val="30"/>
        </w:rPr>
        <w:t>Профориентация в современном мире: подходы, методы, методики</w:t>
      </w:r>
      <w:r>
        <w:rPr>
          <w:b w:val="false"/>
          <w:bCs w:val="false"/>
          <w:color w:val="000000"/>
          <w:sz w:val="30"/>
          <w:szCs w:val="30"/>
        </w:rPr>
        <w:t xml:space="preserve"> </w:t>
      </w:r>
    </w:p>
    <w:p>
      <w:pPr>
        <w:pStyle w:val="Normal"/>
        <w:jc w:val="both"/>
        <w:rPr>
          <w:sz w:val="30"/>
          <w:szCs w:val="30"/>
        </w:rPr>
      </w:pPr>
      <w:r>
        <w:rPr>
          <w:rFonts w:eastAsia="Calibri" w:eastAsiaTheme="minorHAnsi"/>
          <w:b w:val="false"/>
          <w:bCs w:val="false"/>
          <w:color w:val="000000"/>
          <w:sz w:val="30"/>
          <w:szCs w:val="30"/>
          <w:lang w:eastAsia="en-US"/>
        </w:rPr>
        <w:t>Форма проведения: семинар-практикум</w:t>
      </w:r>
    </w:p>
    <w:p>
      <w:pPr>
        <w:pStyle w:val="Normal"/>
        <w:rPr>
          <w:b w:val="false"/>
          <w:b w:val="false"/>
          <w:bCs w:val="false"/>
          <w:iCs/>
          <w:sz w:val="30"/>
          <w:szCs w:val="30"/>
          <w:highlight w:val="yellow"/>
        </w:rPr>
      </w:pPr>
      <w:r>
        <w:rPr>
          <w:b w:val="false"/>
          <w:bCs w:val="false"/>
          <w:iCs/>
          <w:sz w:val="30"/>
          <w:szCs w:val="30"/>
          <w:highlight w:val="yellow"/>
        </w:rPr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color w:val="000000"/>
          <w:sz w:val="30"/>
          <w:szCs w:val="30"/>
          <w:lang w:eastAsia="en-US"/>
        </w:rPr>
      </w:pPr>
      <w:r>
        <w:rPr>
          <w:rFonts w:eastAsia="Calibri" w:eastAsiaTheme="minorHAnsi"/>
          <w:b w:val="false"/>
          <w:bCs w:val="false"/>
          <w:color w:val="000000"/>
          <w:sz w:val="30"/>
          <w:szCs w:val="30"/>
          <w:lang w:eastAsia="en-US"/>
        </w:rPr>
        <w:t>Вопросы для обсуждения:</w:t>
      </w:r>
    </w:p>
    <w:p>
      <w:pPr>
        <w:pStyle w:val="ListParagraph"/>
        <w:tabs>
          <w:tab w:val="left" w:pos="284" w:leader="none"/>
        </w:tabs>
        <w:ind w:lef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0"/>
          <w:szCs w:val="30"/>
        </w:rPr>
        <w:t>1. Использование информационных технологий и интернет-ресурсов в профориентационной деятельности социально-педагогической и психологической службы.</w:t>
      </w:r>
    </w:p>
    <w:p>
      <w:pPr>
        <w:pStyle w:val="ListParagraph"/>
        <w:tabs>
          <w:tab w:val="left" w:pos="284" w:leader="none"/>
        </w:tabs>
        <w:ind w:left="57" w:firstLine="624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>2. Использование программных продуктов, которые призваны оказать помощь педагогам, руководителям в организации профориентационной работы с учащимися.</w:t>
      </w:r>
    </w:p>
    <w:p>
      <w:pPr>
        <w:pStyle w:val="ListParagraph"/>
        <w:tabs>
          <w:tab w:val="left" w:pos="284" w:leader="none"/>
        </w:tabs>
        <w:ind w:left="57" w:firstLine="624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>3. Разработка плана работы районного семинара.</w:t>
      </w:r>
    </w:p>
    <w:p>
      <w:pPr>
        <w:pStyle w:val="ListParagraph"/>
        <w:tabs>
          <w:tab w:val="left" w:pos="284" w:leader="none"/>
        </w:tabs>
        <w:ind w:left="57" w:firstLine="624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4. Создание анкеты по определению профессионального выбора учащихся посредством </w:t>
      </w:r>
      <w:r>
        <w:rPr>
          <w:b w:val="false"/>
          <w:bCs w:val="false"/>
          <w:sz w:val="30"/>
          <w:szCs w:val="30"/>
          <w:lang w:val="en-US"/>
        </w:rPr>
        <w:t>Google</w:t>
      </w:r>
      <w:r>
        <w:rPr>
          <w:b w:val="false"/>
          <w:bCs w:val="false"/>
          <w:sz w:val="30"/>
          <w:szCs w:val="30"/>
        </w:rPr>
        <w:t xml:space="preserve">-сервисов. </w:t>
      </w:r>
    </w:p>
    <w:p>
      <w:pPr>
        <w:pStyle w:val="ListParagraph"/>
        <w:tabs>
          <w:tab w:val="left" w:pos="284" w:leader="none"/>
        </w:tabs>
        <w:suppressAutoHyphens w:val="false"/>
        <w:ind w:left="360" w:hanging="0"/>
        <w:jc w:val="right"/>
        <w:rPr>
          <w:b w:val="false"/>
          <w:b w:val="false"/>
          <w:bCs w:val="false"/>
          <w:i/>
          <w:i/>
          <w:sz w:val="14"/>
          <w:szCs w:val="28"/>
        </w:rPr>
      </w:pPr>
      <w:r>
        <w:rPr>
          <w:b w:val="false"/>
          <w:bCs w:val="false"/>
          <w:i/>
          <w:sz w:val="14"/>
          <w:szCs w:val="28"/>
        </w:rPr>
      </w:r>
    </w:p>
    <w:p>
      <w:pPr>
        <w:pStyle w:val="ListParagraph"/>
        <w:tabs>
          <w:tab w:val="left" w:pos="284" w:leader="none"/>
        </w:tabs>
        <w:suppressAutoHyphens w:val="false"/>
        <w:ind w:left="360" w:hanging="0"/>
        <w:jc w:val="right"/>
        <w:rPr>
          <w:rFonts w:eastAsia="Calibri" w:eastAsiaTheme="minorHAnsi"/>
          <w:color w:val="000000"/>
          <w:sz w:val="30"/>
          <w:szCs w:val="30"/>
          <w:lang w:eastAsia="en-US"/>
        </w:rPr>
      </w:pPr>
      <w:r>
        <w:rPr>
          <w:b w:val="false"/>
          <w:bCs w:val="false"/>
          <w:i/>
          <w:sz w:val="28"/>
          <w:szCs w:val="28"/>
        </w:rPr>
        <w:t>Члены творческой группы</w:t>
      </w:r>
    </w:p>
    <w:p>
      <w:pPr>
        <w:pStyle w:val="ListParagraph"/>
        <w:tabs>
          <w:tab w:val="left" w:pos="284" w:leader="none"/>
        </w:tabs>
        <w:ind w:left="0" w:hanging="0"/>
        <w:jc w:val="right"/>
        <w:rPr>
          <w:b w:val="false"/>
          <w:b w:val="false"/>
          <w:bCs w:val="false"/>
          <w:iCs/>
          <w:sz w:val="30"/>
          <w:szCs w:val="30"/>
        </w:rPr>
      </w:pPr>
      <w:r>
        <w:rPr>
          <w:b w:val="false"/>
          <w:bCs w:val="false"/>
          <w:iCs/>
          <w:sz w:val="30"/>
          <w:szCs w:val="30"/>
        </w:rPr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b w:val="false"/>
          <w:bCs w:val="false"/>
        </w:rPr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Заседание № 2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b w:val="false"/>
          <w:bCs w:val="false"/>
        </w:rPr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Дата проведения: 15 мая 2020 года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Место проведения: ГУО «Средняя школа № 2 г. Старые Дороги»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Время проведения: 14.00</w:t>
      </w:r>
    </w:p>
    <w:p>
      <w:pPr>
        <w:pStyle w:val="ListParagraph"/>
        <w:tabs>
          <w:tab w:val="left" w:pos="0" w:leader="none"/>
        </w:tabs>
        <w:suppressAutoHyphens w:val="false"/>
        <w:ind w:left="0" w:hanging="0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>Тема: Профориентация в условиях оздоровительного лагеря. Эффективные формы и методы</w:t>
      </w:r>
    </w:p>
    <w:p>
      <w:pPr>
        <w:pStyle w:val="ListParagraph"/>
        <w:tabs>
          <w:tab w:val="left" w:pos="0" w:leader="none"/>
        </w:tabs>
        <w:suppressAutoHyphens w:val="false"/>
        <w:ind w:left="0" w:hanging="0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>Форма проведения: круглый стол</w:t>
      </w:r>
    </w:p>
    <w:p>
      <w:pPr>
        <w:pStyle w:val="ListParagraph"/>
        <w:tabs>
          <w:tab w:val="left" w:pos="0" w:leader="none"/>
        </w:tabs>
        <w:suppressAutoHyphens w:val="false"/>
        <w:ind w:left="0" w:firstLine="709"/>
        <w:jc w:val="both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color w:val="000000"/>
          <w:sz w:val="30"/>
          <w:szCs w:val="30"/>
          <w:lang w:eastAsia="en-US"/>
        </w:rPr>
      </w:pPr>
      <w:r>
        <w:rPr>
          <w:rFonts w:eastAsia="Calibri" w:eastAsiaTheme="minorHAnsi"/>
          <w:b w:val="false"/>
          <w:bCs w:val="false"/>
          <w:color w:val="000000"/>
          <w:sz w:val="30"/>
          <w:szCs w:val="30"/>
          <w:lang w:eastAsia="en-US"/>
        </w:rPr>
        <w:t>Вопросы для обсуждения:</w:t>
      </w:r>
    </w:p>
    <w:p>
      <w:pPr>
        <w:pStyle w:val="ListParagraph"/>
        <w:tabs>
          <w:tab w:val="left" w:pos="0" w:leader="none"/>
        </w:tabs>
        <w:suppressAutoHyphens w:val="false"/>
        <w:ind w:left="0" w:hanging="0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ab/>
        <w:t>1. Основные направления профориентационной работы в условиях оздоровительного лагеря.</w:t>
      </w:r>
    </w:p>
    <w:p>
      <w:pPr>
        <w:pStyle w:val="ListParagraph"/>
        <w:ind w:left="0" w:firstLine="708"/>
        <w:jc w:val="both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>2.Бизнес-игры как метод активизации профессионального самоопределения учащихся.</w:t>
      </w:r>
    </w:p>
    <w:p>
      <w:pPr>
        <w:pStyle w:val="ListParagraph"/>
        <w:ind w:left="0" w:firstLine="708"/>
        <w:jc w:val="both"/>
        <w:rPr>
          <w:iCs/>
          <w:sz w:val="30"/>
          <w:szCs w:val="30"/>
        </w:rPr>
      </w:pPr>
      <w:r>
        <w:rPr>
          <w:b w:val="false"/>
          <w:bCs w:val="false"/>
          <w:iCs/>
          <w:sz w:val="30"/>
          <w:szCs w:val="30"/>
        </w:rPr>
        <w:t>3. Пополнение методической копилки разработками материалов бизнес-игр по профориентации.</w:t>
      </w:r>
    </w:p>
    <w:p>
      <w:pPr>
        <w:pStyle w:val="ListParagraph"/>
        <w:numPr>
          <w:ilvl w:val="0"/>
          <w:numId w:val="1"/>
        </w:numPr>
        <w:jc w:val="both"/>
        <w:rPr>
          <w:iCs/>
          <w:sz w:val="30"/>
          <w:szCs w:val="30"/>
        </w:rPr>
      </w:pPr>
      <w:bookmarkStart w:id="0" w:name="_GoBack"/>
      <w:bookmarkEnd w:id="0"/>
      <w:r>
        <w:rPr>
          <w:b w:val="false"/>
          <w:bCs w:val="false"/>
          <w:iCs/>
          <w:sz w:val="30"/>
          <w:szCs w:val="30"/>
        </w:rPr>
        <w:t>Составление плана работы профориентационного лагеря.</w:t>
      </w:r>
    </w:p>
    <w:p>
      <w:pPr>
        <w:pStyle w:val="Normal"/>
        <w:ind w:left="709" w:hanging="0"/>
        <w:jc w:val="both"/>
        <w:rPr>
          <w:b w:val="false"/>
          <w:b w:val="false"/>
          <w:bCs w:val="false"/>
          <w:sz w:val="12"/>
          <w:szCs w:val="30"/>
        </w:rPr>
      </w:pPr>
      <w:r>
        <w:rPr>
          <w:b w:val="false"/>
          <w:bCs w:val="false"/>
          <w:sz w:val="12"/>
          <w:szCs w:val="30"/>
        </w:rPr>
      </w:r>
    </w:p>
    <w:p>
      <w:pPr>
        <w:pStyle w:val="ListParagraph"/>
        <w:tabs>
          <w:tab w:val="left" w:pos="0" w:leader="none"/>
        </w:tabs>
        <w:suppressAutoHyphens w:val="false"/>
        <w:ind w:left="0" w:firstLine="709"/>
        <w:jc w:val="right"/>
        <w:rPr>
          <w:rFonts w:eastAsia="Calibri" w:eastAsiaTheme="minorHAnsi"/>
          <w:color w:val="000000"/>
          <w:sz w:val="30"/>
          <w:szCs w:val="30"/>
          <w:lang w:eastAsia="en-US"/>
        </w:rPr>
      </w:pPr>
      <w:r>
        <w:rPr>
          <w:b w:val="false"/>
          <w:bCs w:val="false"/>
          <w:i/>
          <w:sz w:val="30"/>
          <w:szCs w:val="30"/>
        </w:rPr>
        <w:t>Члены творческой группы</w:t>
      </w:r>
    </w:p>
    <w:p>
      <w:pPr>
        <w:pStyle w:val="Normal"/>
        <w:jc w:val="right"/>
        <w:rPr>
          <w:b w:val="false"/>
          <w:b w:val="false"/>
          <w:bCs w:val="false"/>
          <w:iCs/>
          <w:sz w:val="30"/>
          <w:szCs w:val="30"/>
        </w:rPr>
      </w:pPr>
      <w:r>
        <w:rPr>
          <w:b w:val="false"/>
          <w:bCs w:val="false"/>
          <w:iCs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Руководитель творческой группы                              Л.А.Степанович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СОГЛАСОВАНО</w:t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 xml:space="preserve">Куратор </w:t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ресурсного центра по профориентации</w:t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__</w:t>
      </w:r>
      <w:r>
        <w:rPr>
          <w:rFonts w:cs="Times New Roman" w:ascii="Times New Roman" w:hAnsi="Times New Roman"/>
          <w:b w:val="false"/>
          <w:bCs w:val="false"/>
          <w:i/>
          <w:sz w:val="30"/>
          <w:szCs w:val="30"/>
        </w:rPr>
        <w:t xml:space="preserve"> подпись</w:t>
      </w: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 xml:space="preserve"> _ Е.Н.Гуринович</w:t>
      </w:r>
    </w:p>
    <w:p>
      <w:pPr>
        <w:pStyle w:val="NoSpacing"/>
        <w:jc w:val="both"/>
        <w:rPr>
          <w:rFonts w:eastAsia="Times New Roman"/>
          <w:iCs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«___» __________ 2019 года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db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35270"/>
    <w:rPr>
      <w:rFonts w:ascii="Segoe UI" w:hAnsi="Segoe UI" w:eastAsia="Times New Roman" w:cs="Segoe UI"/>
      <w:sz w:val="18"/>
      <w:szCs w:val="18"/>
      <w:lang w:eastAsia="ar-SA"/>
    </w:rPr>
  </w:style>
  <w:style w:type="character" w:styleId="Style15">
    <w:name w:val="Выделение"/>
    <w:basedOn w:val="DefaultParagraphFont"/>
    <w:uiPriority w:val="20"/>
    <w:qFormat/>
    <w:rsid w:val="00051c86"/>
    <w:rPr>
      <w:i/>
      <w:iCs/>
    </w:rPr>
  </w:style>
  <w:style w:type="character" w:styleId="ListLabel1" w:customStyle="1">
    <w:name w:val="ListLabel 1"/>
    <w:qFormat/>
    <w:rPr>
      <w:rFonts w:eastAsia="Calibri"/>
      <w:color w:val="000000"/>
      <w:sz w:val="30"/>
    </w:rPr>
  </w:style>
  <w:style w:type="character" w:styleId="Style16" w:customStyle="1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364dbb"/>
    <w:pPr>
      <w:widowControl/>
      <w:bidi w:val="0"/>
      <w:jc w:val="left"/>
    </w:pPr>
    <w:rPr>
      <w:rFonts w:ascii="Calibri" w:hAnsi="Calibri" w:eastAsia="" w:eastAsiaTheme="minorEastAsia" w:cs=""/>
      <w:color w:val="auto"/>
      <w:kern w:val="0"/>
      <w:sz w:val="20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364db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d5be2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03527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LibreOffice/5.4.7.2$Windows_x86 LibreOffice_project/c838ef25c16710f8838b1faec480ebba495259d0</Application>
  <Pages>2</Pages>
  <Words>227</Words>
  <Characters>1710</Characters>
  <CharactersWithSpaces>1920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2018-10-15T09:20:00Z</dcterms:created>
  <dc:creator>User</dc:creator>
  <dc:description/>
  <dc:language>ru-RU</dc:language>
  <cp:lastModifiedBy/>
  <cp:lastPrinted>2018-10-15T08:56:00Z</cp:lastPrinted>
  <dcterms:modified xsi:type="dcterms:W3CDTF">2019-10-25T08:09:33Z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